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7C07" w14:textId="77A0AA38" w:rsidR="00174D0C" w:rsidRPr="009C3127" w:rsidRDefault="009C3127" w:rsidP="00174D0C">
      <w:pPr>
        <w:jc w:val="both"/>
        <w:rPr>
          <w:rFonts w:ascii="Arial" w:hAnsi="Arial" w:cs="Arial"/>
          <w:sz w:val="20"/>
          <w:szCs w:val="20"/>
        </w:rPr>
      </w:pPr>
      <w:r w:rsidRPr="00F37E85">
        <w:rPr>
          <w:rFonts w:ascii="Arial" w:hAnsi="Arial" w:cs="Arial"/>
          <w:b/>
          <w:bCs/>
          <w:sz w:val="20"/>
          <w:szCs w:val="20"/>
        </w:rPr>
        <w:t>BİLKEN</w:t>
      </w:r>
      <w:r w:rsidRPr="009C3127">
        <w:rPr>
          <w:rFonts w:ascii="Arial" w:hAnsi="Arial" w:cs="Arial"/>
          <w:b/>
          <w:bCs/>
          <w:sz w:val="20"/>
          <w:szCs w:val="20"/>
        </w:rPr>
        <w:t xml:space="preserve"> </w:t>
      </w:r>
      <w:r w:rsidR="00F37E85" w:rsidRPr="009C3127">
        <w:rPr>
          <w:rFonts w:ascii="Arial" w:hAnsi="Arial" w:cs="Arial"/>
          <w:b/>
          <w:bCs/>
          <w:sz w:val="20"/>
          <w:szCs w:val="20"/>
        </w:rPr>
        <w:t xml:space="preserve">TARIM </w:t>
      </w:r>
      <w:r w:rsidR="00F37E85">
        <w:rPr>
          <w:rFonts w:ascii="Arial" w:hAnsi="Arial" w:cs="Arial"/>
          <w:b/>
          <w:bCs/>
          <w:sz w:val="20"/>
          <w:szCs w:val="20"/>
        </w:rPr>
        <w:t>olarak</w:t>
      </w:r>
      <w:r w:rsidR="00F37E85" w:rsidRPr="009C3127">
        <w:rPr>
          <w:rFonts w:ascii="Arial" w:hAnsi="Arial" w:cs="Arial"/>
          <w:b/>
          <w:bCs/>
          <w:sz w:val="20"/>
          <w:szCs w:val="20"/>
        </w:rPr>
        <w:t>,</w:t>
      </w:r>
    </w:p>
    <w:p w14:paraId="482EAB15" w14:textId="3E95BAD5" w:rsidR="00174D0C" w:rsidRPr="009C3127" w:rsidRDefault="00174D0C" w:rsidP="00174D0C">
      <w:pPr>
        <w:jc w:val="both"/>
        <w:rPr>
          <w:rFonts w:ascii="Arial" w:hAnsi="Arial" w:cs="Arial"/>
          <w:sz w:val="20"/>
          <w:szCs w:val="20"/>
        </w:rPr>
      </w:pPr>
      <w:r w:rsidRPr="009C3127">
        <w:rPr>
          <w:rFonts w:ascii="Arial" w:hAnsi="Arial" w:cs="Arial"/>
          <w:sz w:val="20"/>
          <w:szCs w:val="20"/>
        </w:rPr>
        <w:t>Sosyal uygunluk politikamız, tüm iş ortaklarımızla birlikte temel ilke ve değerlerimize dayanan, takım çalışması şeklinde yürüterek oluşturduğumuz s</w:t>
      </w:r>
      <w:r w:rsidR="009C3127">
        <w:rPr>
          <w:rFonts w:ascii="Arial" w:hAnsi="Arial" w:cs="Arial"/>
          <w:sz w:val="20"/>
          <w:szCs w:val="20"/>
        </w:rPr>
        <w:t>tandartları içerir. Hedefimiz, i</w:t>
      </w:r>
      <w:r w:rsidRPr="009C3127">
        <w:rPr>
          <w:rFonts w:ascii="Arial" w:hAnsi="Arial" w:cs="Arial"/>
          <w:sz w:val="20"/>
          <w:szCs w:val="20"/>
        </w:rPr>
        <w:t>şletmemiz bünyesinde Sosyal Uygunluk Politikasının şirket kültürü haline gelmesini sağlamaktır. Bu nedenle sosyal uygunluk standartları oluşturulmuş ve uygulanmaya başlanmıştır. Bu sosyal uygunluk standartları ile ürün ve hizmet yaratmanın yanında bu politika, çalışanların kanunlar çerçevesinde standartlardan kaynaklanan tüm haklarını vermeyi, iş sağlığı ve güvenliği kurallarına uymayı, çevreye duyarlı olmayı, çalışanlar arasında açık ve dürüst bir iletişim, saygı ve değer gördüğü işyeri ortamını ol</w:t>
      </w:r>
      <w:r w:rsidR="009C3127">
        <w:rPr>
          <w:rFonts w:ascii="Arial" w:hAnsi="Arial" w:cs="Arial"/>
          <w:sz w:val="20"/>
          <w:szCs w:val="20"/>
        </w:rPr>
        <w:t>uşturmayı taahhüt eder. Sosyal Uygunluk P</w:t>
      </w:r>
      <w:r w:rsidRPr="009C3127">
        <w:rPr>
          <w:rFonts w:ascii="Arial" w:hAnsi="Arial" w:cs="Arial"/>
          <w:sz w:val="20"/>
          <w:szCs w:val="20"/>
        </w:rPr>
        <w:t>olitikası tüm çalışanlarımıza eğitimler veya iletişim kanalları aracılığı (</w:t>
      </w:r>
      <w:r w:rsidR="009C3127">
        <w:rPr>
          <w:rFonts w:ascii="Arial" w:hAnsi="Arial" w:cs="Arial"/>
          <w:sz w:val="20"/>
          <w:szCs w:val="20"/>
        </w:rPr>
        <w:t xml:space="preserve">telefon </w:t>
      </w:r>
      <w:r w:rsidR="00F37E85">
        <w:rPr>
          <w:rFonts w:ascii="Arial" w:hAnsi="Arial" w:cs="Arial"/>
          <w:sz w:val="20"/>
          <w:szCs w:val="20"/>
        </w:rPr>
        <w:t>mesajı,</w:t>
      </w:r>
      <w:r w:rsidR="00F37E85" w:rsidRPr="009C3127">
        <w:rPr>
          <w:rFonts w:ascii="Arial" w:hAnsi="Arial" w:cs="Arial"/>
          <w:sz w:val="20"/>
          <w:szCs w:val="20"/>
        </w:rPr>
        <w:t xml:space="preserve"> pano</w:t>
      </w:r>
      <w:r w:rsidRPr="009C3127">
        <w:rPr>
          <w:rFonts w:ascii="Arial" w:hAnsi="Arial" w:cs="Arial"/>
          <w:sz w:val="20"/>
          <w:szCs w:val="20"/>
        </w:rPr>
        <w:t>, vb.) ile duyurulur, tedarikçilerimize bilgilendirme yapılır ve tedarikçilerimiz bu kriterlere göre değerlendirilir.</w:t>
      </w:r>
    </w:p>
    <w:p w14:paraId="43EFAB05" w14:textId="6B918200" w:rsidR="00174D0C" w:rsidRPr="009C3127" w:rsidRDefault="00174D0C" w:rsidP="00174D0C">
      <w:pPr>
        <w:jc w:val="both"/>
        <w:rPr>
          <w:rFonts w:ascii="Arial" w:hAnsi="Arial" w:cs="Arial"/>
          <w:sz w:val="20"/>
          <w:szCs w:val="20"/>
        </w:rPr>
      </w:pPr>
      <w:r w:rsidRPr="009C3127">
        <w:rPr>
          <w:rFonts w:ascii="Arial" w:hAnsi="Arial" w:cs="Arial"/>
          <w:sz w:val="20"/>
          <w:szCs w:val="20"/>
        </w:rPr>
        <w:t xml:space="preserve">Bu politika kapsamında, endişelerini, kaygılarını ve şikâyetlerini dile getiren çalışanlara karşı, hiçbir yaptırım veya cezalandırma eylemi uygulanmaz ve bu kaygı ve endişelerini dile getirmesi için oluşturulan </w:t>
      </w:r>
      <w:r w:rsidR="009C3127">
        <w:rPr>
          <w:rFonts w:ascii="Arial" w:hAnsi="Arial" w:cs="Arial"/>
          <w:sz w:val="20"/>
          <w:szCs w:val="20"/>
        </w:rPr>
        <w:t xml:space="preserve">öneri, dilek ve şikayet </w:t>
      </w:r>
      <w:r w:rsidR="00F37E85">
        <w:rPr>
          <w:rFonts w:ascii="Arial" w:hAnsi="Arial" w:cs="Arial"/>
          <w:sz w:val="20"/>
          <w:szCs w:val="20"/>
        </w:rPr>
        <w:t xml:space="preserve">kutusu </w:t>
      </w:r>
      <w:r w:rsidR="00F37E85" w:rsidRPr="009C3127">
        <w:rPr>
          <w:rFonts w:ascii="Arial" w:hAnsi="Arial" w:cs="Arial"/>
          <w:sz w:val="20"/>
          <w:szCs w:val="20"/>
        </w:rPr>
        <w:t>kullanılır</w:t>
      </w:r>
      <w:r w:rsidRPr="009C3127">
        <w:rPr>
          <w:rFonts w:ascii="Arial" w:hAnsi="Arial" w:cs="Arial"/>
          <w:sz w:val="20"/>
          <w:szCs w:val="20"/>
        </w:rPr>
        <w:t xml:space="preserve">. Çalışanlar kutulara her türlü görüş, istek, </w:t>
      </w:r>
      <w:r w:rsidR="00F37E85" w:rsidRPr="009C3127">
        <w:rPr>
          <w:rFonts w:ascii="Arial" w:hAnsi="Arial" w:cs="Arial"/>
          <w:sz w:val="20"/>
          <w:szCs w:val="20"/>
        </w:rPr>
        <w:t>şikâyet</w:t>
      </w:r>
      <w:r w:rsidRPr="009C3127">
        <w:rPr>
          <w:rFonts w:ascii="Arial" w:hAnsi="Arial" w:cs="Arial"/>
          <w:sz w:val="20"/>
          <w:szCs w:val="20"/>
        </w:rPr>
        <w:t xml:space="preserve"> ve önerilerini açık şekilde beyan edebilir ve bunlar Üst Yönetim tarafından değerlendirilir ve iyileştirilmeye açık alanlar için gerekli iyileştirme faaliyetleri yapılır.</w:t>
      </w:r>
    </w:p>
    <w:p w14:paraId="5C80AA6B" w14:textId="77777777" w:rsidR="00174D0C" w:rsidRPr="00F37E85" w:rsidRDefault="00174D0C" w:rsidP="00174D0C">
      <w:pPr>
        <w:jc w:val="both"/>
        <w:rPr>
          <w:rFonts w:ascii="Arial" w:hAnsi="Arial" w:cs="Arial"/>
          <w:i/>
          <w:sz w:val="20"/>
          <w:szCs w:val="20"/>
        </w:rPr>
      </w:pPr>
      <w:r w:rsidRPr="00F37E85">
        <w:rPr>
          <w:rFonts w:ascii="Arial" w:hAnsi="Arial" w:cs="Arial"/>
          <w:i/>
          <w:sz w:val="20"/>
          <w:szCs w:val="20"/>
        </w:rPr>
        <w:t>Sosyal Uygunluk Politikası aşağıdaki bileşenleri kapsar:</w:t>
      </w:r>
    </w:p>
    <w:p w14:paraId="44EADD45"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Zorla Çalıştırma (Gönüllü Çalışma)</w:t>
      </w:r>
    </w:p>
    <w:p w14:paraId="03C5AF52"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Çocuk İşgücü (Reşit Olmayan Çalışanlar)</w:t>
      </w:r>
    </w:p>
    <w:p w14:paraId="373FFE46"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Ayrımcılık (Eşitlikçi Yaklaşım)</w:t>
      </w:r>
    </w:p>
    <w:p w14:paraId="3FB015BF"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Etik İş Davranışı</w:t>
      </w:r>
    </w:p>
    <w:p w14:paraId="18DF64A1"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Çalışma Saatleri ve Ücretler (Ücret / Maaş)</w:t>
      </w:r>
    </w:p>
    <w:p w14:paraId="6F7586D4"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Sağlık ve Güvenlik</w:t>
      </w:r>
    </w:p>
    <w:p w14:paraId="069AB00C"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Yabancı Uyruklu Çalışanlar</w:t>
      </w:r>
    </w:p>
    <w:p w14:paraId="56110643"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Dinlenme Günleri ve Tatiller</w:t>
      </w:r>
    </w:p>
    <w:p w14:paraId="32101AB3"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İşe Alma ve İstihdam</w:t>
      </w:r>
    </w:p>
    <w:p w14:paraId="354AC75C"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İş Sözleşmesi (İşveren Sözleşmesi)</w:t>
      </w:r>
    </w:p>
    <w:p w14:paraId="3D5DAC79" w14:textId="77777777" w:rsidR="00174D0C" w:rsidRPr="009C3127" w:rsidRDefault="00174D0C" w:rsidP="009C3127">
      <w:pPr>
        <w:pStyle w:val="ListeParagraf"/>
        <w:numPr>
          <w:ilvl w:val="0"/>
          <w:numId w:val="5"/>
        </w:numPr>
        <w:jc w:val="both"/>
        <w:rPr>
          <w:rFonts w:ascii="Arial" w:hAnsi="Arial" w:cs="Arial"/>
          <w:sz w:val="20"/>
          <w:szCs w:val="20"/>
        </w:rPr>
      </w:pPr>
      <w:r w:rsidRPr="009C3127">
        <w:rPr>
          <w:rFonts w:ascii="Arial" w:hAnsi="Arial" w:cs="Arial"/>
          <w:sz w:val="20"/>
          <w:szCs w:val="20"/>
        </w:rPr>
        <w:t>İş ve İşçi Disiplini</w:t>
      </w:r>
    </w:p>
    <w:p w14:paraId="007DEAA0" w14:textId="45109054" w:rsidR="00977ACF" w:rsidRPr="009C3127" w:rsidRDefault="00174D0C" w:rsidP="009C3127">
      <w:pPr>
        <w:pStyle w:val="ListeParagraf"/>
        <w:numPr>
          <w:ilvl w:val="0"/>
          <w:numId w:val="5"/>
        </w:numPr>
        <w:spacing w:before="240" w:after="0"/>
        <w:jc w:val="both"/>
        <w:rPr>
          <w:rFonts w:ascii="Arial" w:hAnsi="Arial" w:cs="Arial"/>
          <w:sz w:val="20"/>
          <w:szCs w:val="20"/>
        </w:rPr>
      </w:pPr>
      <w:r w:rsidRPr="009C3127">
        <w:rPr>
          <w:rFonts w:ascii="Arial" w:hAnsi="Arial" w:cs="Arial"/>
          <w:sz w:val="20"/>
          <w:szCs w:val="20"/>
        </w:rPr>
        <w:t>Çevrenin Korunması</w:t>
      </w:r>
    </w:p>
    <w:p w14:paraId="277DCC0C" w14:textId="77777777" w:rsidR="00977ACF" w:rsidRPr="009C3127" w:rsidRDefault="00977ACF" w:rsidP="00977ACF">
      <w:pPr>
        <w:pStyle w:val="ListeParagraf"/>
        <w:spacing w:before="240" w:after="0"/>
        <w:ind w:left="426"/>
        <w:jc w:val="both"/>
        <w:rPr>
          <w:rFonts w:ascii="Arial" w:hAnsi="Arial" w:cs="Arial"/>
          <w:sz w:val="20"/>
          <w:szCs w:val="20"/>
        </w:rPr>
      </w:pPr>
    </w:p>
    <w:p w14:paraId="000EBE1B" w14:textId="1316B239" w:rsidR="00174D0C" w:rsidRPr="009C3127" w:rsidRDefault="00174D0C" w:rsidP="00977ACF">
      <w:pPr>
        <w:pStyle w:val="ListeParagraf"/>
        <w:numPr>
          <w:ilvl w:val="0"/>
          <w:numId w:val="4"/>
        </w:numPr>
        <w:spacing w:before="240" w:after="0"/>
        <w:ind w:left="284" w:hanging="284"/>
        <w:jc w:val="both"/>
        <w:rPr>
          <w:rFonts w:ascii="Arial" w:hAnsi="Arial" w:cs="Arial"/>
          <w:b/>
          <w:bCs/>
          <w:sz w:val="20"/>
          <w:szCs w:val="20"/>
        </w:rPr>
      </w:pPr>
      <w:r w:rsidRPr="009C3127">
        <w:rPr>
          <w:rFonts w:ascii="Arial" w:hAnsi="Arial" w:cs="Arial"/>
          <w:b/>
          <w:bCs/>
          <w:sz w:val="20"/>
          <w:szCs w:val="20"/>
        </w:rPr>
        <w:t>Zorla Çalıştırma (Gönüllü Çalışma)</w:t>
      </w:r>
    </w:p>
    <w:p w14:paraId="72CFA953" w14:textId="6C9AFB7A" w:rsidR="00174D0C" w:rsidRPr="009C3127" w:rsidRDefault="00174D0C" w:rsidP="00174D0C">
      <w:pPr>
        <w:jc w:val="both"/>
        <w:rPr>
          <w:rFonts w:ascii="Arial" w:hAnsi="Arial" w:cs="Arial"/>
          <w:sz w:val="20"/>
          <w:szCs w:val="20"/>
        </w:rPr>
      </w:pPr>
      <w:r w:rsidRPr="009C3127">
        <w:rPr>
          <w:rFonts w:ascii="Arial" w:hAnsi="Arial" w:cs="Arial"/>
          <w:sz w:val="20"/>
          <w:szCs w:val="20"/>
        </w:rPr>
        <w:t>İşletmemiz, hiçbir çalışana zorunlu çalıştırma yapamaz. İşletmemizdeki çalışma esasları gönüllülük esasında dayanır. Çalışanın işi bırakması durumunda herhangi bir güvenlik sebebi dışında şirket buna engel olamaz veya erteleyemez. Çalışanımızın her türlü bilgisi korunur ve yasaların belirttiği ölçüde saklı tutulur.</w:t>
      </w:r>
    </w:p>
    <w:p w14:paraId="239FCD90" w14:textId="3F3DF674" w:rsidR="00174D0C" w:rsidRPr="009C3127" w:rsidRDefault="00174D0C" w:rsidP="00174D0C">
      <w:pPr>
        <w:pStyle w:val="ListeParagraf"/>
        <w:numPr>
          <w:ilvl w:val="0"/>
          <w:numId w:val="4"/>
        </w:numPr>
        <w:ind w:left="284" w:hanging="284"/>
        <w:jc w:val="both"/>
        <w:rPr>
          <w:rFonts w:ascii="Arial" w:hAnsi="Arial" w:cs="Arial"/>
          <w:b/>
          <w:bCs/>
          <w:sz w:val="20"/>
          <w:szCs w:val="20"/>
        </w:rPr>
      </w:pPr>
      <w:r w:rsidRPr="009C3127">
        <w:rPr>
          <w:rFonts w:ascii="Arial" w:hAnsi="Arial" w:cs="Arial"/>
          <w:b/>
          <w:bCs/>
          <w:sz w:val="20"/>
          <w:szCs w:val="20"/>
        </w:rPr>
        <w:t>Çocuk İşgücü (Reşit Olmayan Çalışanlar)</w:t>
      </w:r>
    </w:p>
    <w:p w14:paraId="78241B90" w14:textId="1E56313E" w:rsidR="00174D0C" w:rsidRPr="009C3127" w:rsidRDefault="00174D0C" w:rsidP="00174D0C">
      <w:pPr>
        <w:jc w:val="both"/>
        <w:rPr>
          <w:rFonts w:ascii="Arial" w:hAnsi="Arial" w:cs="Arial"/>
          <w:sz w:val="20"/>
          <w:szCs w:val="20"/>
        </w:rPr>
      </w:pPr>
      <w:r w:rsidRPr="009C3127">
        <w:rPr>
          <w:rFonts w:ascii="Arial" w:hAnsi="Arial" w:cs="Arial"/>
          <w:sz w:val="20"/>
          <w:szCs w:val="20"/>
        </w:rPr>
        <w:t>İşletmemizde hiçbir şekilde çocuk işçiliği kabul edilemez. Stajyer, kursiyer gibi zorunlu haller dışında ulusal ve uluslararası yasaların belirlediği minimum yaş dikkate alınır. Çocuk işçi başvurusu olduğu takdirde derhal çocuğun yaşadığı adresin mahalli idari amiri ve ailesi ile iletişime geçilir ve çocuğun neden çalışmak istediği araştırılır, çocuğun okuluna devam etmesi teşvik edilir.</w:t>
      </w:r>
    </w:p>
    <w:p w14:paraId="1C42532F" w14:textId="49007882" w:rsidR="00174D0C" w:rsidRPr="009C3127" w:rsidRDefault="00174D0C" w:rsidP="00174D0C">
      <w:pPr>
        <w:pStyle w:val="ListeParagraf"/>
        <w:numPr>
          <w:ilvl w:val="0"/>
          <w:numId w:val="4"/>
        </w:numPr>
        <w:ind w:left="284" w:hanging="284"/>
        <w:jc w:val="both"/>
        <w:rPr>
          <w:rFonts w:ascii="Arial" w:hAnsi="Arial" w:cs="Arial"/>
          <w:b/>
          <w:bCs/>
          <w:sz w:val="20"/>
          <w:szCs w:val="20"/>
        </w:rPr>
      </w:pPr>
      <w:r w:rsidRPr="009C3127">
        <w:rPr>
          <w:rFonts w:ascii="Arial" w:hAnsi="Arial" w:cs="Arial"/>
          <w:b/>
          <w:bCs/>
          <w:sz w:val="20"/>
          <w:szCs w:val="20"/>
        </w:rPr>
        <w:t>Ayrımcılık (Eşitlikçi Yaklaşım)</w:t>
      </w:r>
    </w:p>
    <w:p w14:paraId="29BF0B43" w14:textId="47BC7879" w:rsidR="00174D0C" w:rsidRPr="009C3127" w:rsidRDefault="00174D0C" w:rsidP="00174D0C">
      <w:pPr>
        <w:jc w:val="both"/>
        <w:rPr>
          <w:rFonts w:ascii="Arial" w:hAnsi="Arial" w:cs="Arial"/>
          <w:sz w:val="20"/>
          <w:szCs w:val="20"/>
        </w:rPr>
      </w:pPr>
      <w:r w:rsidRPr="009C3127">
        <w:rPr>
          <w:rFonts w:ascii="Arial" w:hAnsi="Arial" w:cs="Arial"/>
          <w:sz w:val="20"/>
          <w:szCs w:val="20"/>
        </w:rPr>
        <w:t xml:space="preserve">İşletmemiz, tüm çalışanlarına ve sağladıkları katkılara değer verir. Ayrımcılığa karşı duruş ve fırsat eşitliğini sağlama konusunda köklü bir taahhüde sahiptir. Yönetim olarak kuruluşumuzu ırk, cinsiyet, renk, milliyet, sosyal köken, din, yaş, maluliyet, siyasi görüş veya yürürlükte olan yasalarca korunan her türlü değer statü temelinde </w:t>
      </w:r>
      <w:r w:rsidRPr="009C3127">
        <w:rPr>
          <w:rFonts w:ascii="Arial" w:hAnsi="Arial" w:cs="Arial"/>
          <w:sz w:val="20"/>
          <w:szCs w:val="20"/>
        </w:rPr>
        <w:lastRenderedPageBreak/>
        <w:t>ayrımcılığın veya fiziksel ya da sözlü tacizin olmadığı bir kurum olarak muhafaza etmeye kararlıyız. İşletmemiz için personel seçimi, açık pozisyon, eğitim, ilgi alanları, yetenek, iş deneyimi gibi asgari nitelikler temel alınarak yapılır.</w:t>
      </w:r>
    </w:p>
    <w:p w14:paraId="211FE25B" w14:textId="4F22D4A3" w:rsidR="00174D0C" w:rsidRPr="009C3127" w:rsidRDefault="00174D0C" w:rsidP="00174D0C">
      <w:pPr>
        <w:pStyle w:val="ListeParagraf"/>
        <w:numPr>
          <w:ilvl w:val="0"/>
          <w:numId w:val="4"/>
        </w:numPr>
        <w:ind w:left="284" w:hanging="284"/>
        <w:jc w:val="both"/>
        <w:rPr>
          <w:rFonts w:ascii="Arial" w:hAnsi="Arial" w:cs="Arial"/>
          <w:b/>
          <w:bCs/>
          <w:sz w:val="20"/>
          <w:szCs w:val="20"/>
        </w:rPr>
      </w:pPr>
      <w:r w:rsidRPr="009C3127">
        <w:rPr>
          <w:rFonts w:ascii="Arial" w:hAnsi="Arial" w:cs="Arial"/>
          <w:b/>
          <w:bCs/>
          <w:sz w:val="20"/>
          <w:szCs w:val="20"/>
        </w:rPr>
        <w:t>Etik İş Davranışı</w:t>
      </w:r>
    </w:p>
    <w:p w14:paraId="5F3B8ECE" w14:textId="68BB7825" w:rsidR="00174D0C" w:rsidRPr="009C3127" w:rsidRDefault="00174D0C" w:rsidP="00174D0C">
      <w:pPr>
        <w:jc w:val="both"/>
        <w:rPr>
          <w:rFonts w:ascii="Arial" w:hAnsi="Arial" w:cs="Arial"/>
          <w:sz w:val="20"/>
          <w:szCs w:val="20"/>
        </w:rPr>
      </w:pPr>
      <w:r w:rsidRPr="009C3127">
        <w:rPr>
          <w:rFonts w:ascii="Arial" w:hAnsi="Arial" w:cs="Arial"/>
          <w:sz w:val="20"/>
          <w:szCs w:val="20"/>
        </w:rPr>
        <w:t>İşletmemiz hiçbir şekilde yolsuzluk, dolandırıcılık, zimmet veya rüşvete müsamaha göstermez.</w:t>
      </w:r>
      <w:r w:rsidR="00167C89" w:rsidRPr="009C3127">
        <w:rPr>
          <w:rFonts w:ascii="Arial" w:hAnsi="Arial" w:cs="Arial"/>
          <w:sz w:val="20"/>
          <w:szCs w:val="20"/>
        </w:rPr>
        <w:t xml:space="preserve"> Rüşvet ve yolsuzluk ile karşılaşıldığında yapılacaklar ile ilgili ayrıca bir politika mevcuttur ve kararlı bir şekilde yürütülmektedir.</w:t>
      </w:r>
    </w:p>
    <w:p w14:paraId="0AE25533" w14:textId="6C05B8CA" w:rsidR="00174D0C" w:rsidRPr="009C3127" w:rsidRDefault="00174D0C" w:rsidP="00167C89">
      <w:pPr>
        <w:pStyle w:val="ListeParagraf"/>
        <w:numPr>
          <w:ilvl w:val="0"/>
          <w:numId w:val="4"/>
        </w:numPr>
        <w:ind w:left="284" w:hanging="284"/>
        <w:jc w:val="both"/>
        <w:rPr>
          <w:rFonts w:ascii="Arial" w:hAnsi="Arial" w:cs="Arial"/>
          <w:b/>
          <w:bCs/>
          <w:sz w:val="20"/>
          <w:szCs w:val="20"/>
        </w:rPr>
      </w:pPr>
      <w:r w:rsidRPr="009C3127">
        <w:rPr>
          <w:rFonts w:ascii="Arial" w:hAnsi="Arial" w:cs="Arial"/>
          <w:b/>
          <w:bCs/>
          <w:sz w:val="20"/>
          <w:szCs w:val="20"/>
        </w:rPr>
        <w:t>Çalışma Saatleri ve Ücretler (Ücret / Maaş)</w:t>
      </w:r>
    </w:p>
    <w:p w14:paraId="23FC942D" w14:textId="483523B9" w:rsidR="00174D0C" w:rsidRPr="009C3127" w:rsidRDefault="00174D0C" w:rsidP="00174D0C">
      <w:pPr>
        <w:jc w:val="both"/>
        <w:rPr>
          <w:rFonts w:ascii="Arial" w:hAnsi="Arial" w:cs="Arial"/>
          <w:sz w:val="20"/>
          <w:szCs w:val="20"/>
        </w:rPr>
      </w:pPr>
      <w:r w:rsidRPr="009C3127">
        <w:rPr>
          <w:rFonts w:ascii="Arial" w:hAnsi="Arial" w:cs="Arial"/>
          <w:sz w:val="20"/>
          <w:szCs w:val="20"/>
        </w:rPr>
        <w:t>İşletmemiz, çalışanlarına yerel işgücü piyasasına göre rekabetçi ücretler verir.</w:t>
      </w:r>
      <w:r w:rsidR="00167C89" w:rsidRPr="009C3127">
        <w:rPr>
          <w:rFonts w:ascii="Arial" w:hAnsi="Arial" w:cs="Arial"/>
          <w:sz w:val="20"/>
          <w:szCs w:val="20"/>
        </w:rPr>
        <w:t xml:space="preserve"> </w:t>
      </w:r>
      <w:r w:rsidRPr="009C3127">
        <w:rPr>
          <w:rFonts w:ascii="Arial" w:hAnsi="Arial" w:cs="Arial"/>
          <w:sz w:val="20"/>
          <w:szCs w:val="20"/>
        </w:rPr>
        <w:t>Uygulamalarımız ücret, çalışma saatleri, fazla mesai ve yan ödemeler hakkında yürürlükteki</w:t>
      </w:r>
      <w:r w:rsidR="00167C89" w:rsidRPr="009C3127">
        <w:rPr>
          <w:rFonts w:ascii="Arial" w:hAnsi="Arial" w:cs="Arial"/>
          <w:sz w:val="20"/>
          <w:szCs w:val="20"/>
        </w:rPr>
        <w:t xml:space="preserve"> </w:t>
      </w:r>
      <w:r w:rsidRPr="009C3127">
        <w:rPr>
          <w:rFonts w:ascii="Arial" w:hAnsi="Arial" w:cs="Arial"/>
          <w:sz w:val="20"/>
          <w:szCs w:val="20"/>
        </w:rPr>
        <w:t>yasalara ve iş sözleşmelerine tam bir uygunluk içinde gerçekleştirilir. Çalışanlarımıza</w:t>
      </w:r>
      <w:r w:rsidR="00167C89" w:rsidRPr="009C3127">
        <w:rPr>
          <w:rFonts w:ascii="Arial" w:hAnsi="Arial" w:cs="Arial"/>
          <w:sz w:val="20"/>
          <w:szCs w:val="20"/>
        </w:rPr>
        <w:t xml:space="preserve"> </w:t>
      </w:r>
      <w:r w:rsidRPr="009C3127">
        <w:rPr>
          <w:rFonts w:ascii="Arial" w:hAnsi="Arial" w:cs="Arial"/>
          <w:sz w:val="20"/>
          <w:szCs w:val="20"/>
        </w:rPr>
        <w:t>becerilerini ve kapasitelerini geliştirmek için fırsatlar teklif eder ve mümkün olduğunca</w:t>
      </w:r>
      <w:r w:rsidR="00167C89" w:rsidRPr="009C3127">
        <w:rPr>
          <w:rFonts w:ascii="Arial" w:hAnsi="Arial" w:cs="Arial"/>
          <w:sz w:val="20"/>
          <w:szCs w:val="20"/>
        </w:rPr>
        <w:t xml:space="preserve"> </w:t>
      </w:r>
      <w:r w:rsidRPr="009C3127">
        <w:rPr>
          <w:rFonts w:ascii="Arial" w:hAnsi="Arial" w:cs="Arial"/>
          <w:sz w:val="20"/>
          <w:szCs w:val="20"/>
        </w:rPr>
        <w:t>yükselme fırsatları sunarak bu çabalar desteklenir.</w:t>
      </w:r>
    </w:p>
    <w:p w14:paraId="2BCD5452" w14:textId="32FFCF61" w:rsidR="00174D0C" w:rsidRPr="009C3127" w:rsidRDefault="00174D0C" w:rsidP="00167C89">
      <w:pPr>
        <w:pStyle w:val="ListeParagraf"/>
        <w:numPr>
          <w:ilvl w:val="0"/>
          <w:numId w:val="4"/>
        </w:numPr>
        <w:ind w:left="284" w:hanging="284"/>
        <w:jc w:val="both"/>
        <w:rPr>
          <w:rFonts w:ascii="Arial" w:hAnsi="Arial" w:cs="Arial"/>
          <w:b/>
          <w:bCs/>
          <w:sz w:val="20"/>
          <w:szCs w:val="20"/>
        </w:rPr>
      </w:pPr>
      <w:r w:rsidRPr="009C3127">
        <w:rPr>
          <w:rFonts w:ascii="Arial" w:hAnsi="Arial" w:cs="Arial"/>
          <w:b/>
          <w:bCs/>
          <w:sz w:val="20"/>
          <w:szCs w:val="20"/>
        </w:rPr>
        <w:t>Sağlık ve Güvenlik</w:t>
      </w:r>
    </w:p>
    <w:p w14:paraId="0E999A73" w14:textId="23EB1022" w:rsidR="00174D0C" w:rsidRPr="009C3127" w:rsidRDefault="00174D0C" w:rsidP="00174D0C">
      <w:pPr>
        <w:jc w:val="both"/>
        <w:rPr>
          <w:rFonts w:ascii="Arial" w:hAnsi="Arial" w:cs="Arial"/>
          <w:sz w:val="20"/>
          <w:szCs w:val="20"/>
        </w:rPr>
      </w:pPr>
      <w:r w:rsidRPr="009C3127">
        <w:rPr>
          <w:rFonts w:ascii="Arial" w:hAnsi="Arial" w:cs="Arial"/>
          <w:sz w:val="20"/>
          <w:szCs w:val="20"/>
        </w:rPr>
        <w:t>İşletmemiz, güvenli ve sağlıklı bir işyeri ortamının oluşturulmasını ve korunmasını sağlar.</w:t>
      </w:r>
      <w:r w:rsidR="00167C89" w:rsidRPr="009C3127">
        <w:rPr>
          <w:rFonts w:ascii="Arial" w:hAnsi="Arial" w:cs="Arial"/>
          <w:sz w:val="20"/>
          <w:szCs w:val="20"/>
        </w:rPr>
        <w:t xml:space="preserve"> </w:t>
      </w:r>
      <w:r w:rsidRPr="009C3127">
        <w:rPr>
          <w:rFonts w:ascii="Arial" w:hAnsi="Arial" w:cs="Arial"/>
          <w:sz w:val="20"/>
          <w:szCs w:val="20"/>
        </w:rPr>
        <w:t>Şirket, çalışanlarımızın kaza, yaralanma ve sağlığı tehdit eden her türlü faktöre maruz kalma</w:t>
      </w:r>
      <w:r w:rsidR="00167C89" w:rsidRPr="009C3127">
        <w:rPr>
          <w:rFonts w:ascii="Arial" w:hAnsi="Arial" w:cs="Arial"/>
          <w:sz w:val="20"/>
          <w:szCs w:val="20"/>
        </w:rPr>
        <w:t xml:space="preserve"> </w:t>
      </w:r>
      <w:r w:rsidRPr="009C3127">
        <w:rPr>
          <w:rFonts w:ascii="Arial" w:hAnsi="Arial" w:cs="Arial"/>
          <w:sz w:val="20"/>
          <w:szCs w:val="20"/>
        </w:rPr>
        <w:t>riskini minimuma indirerek, güvenli, sağlıklı ve verimli çalışabilecekleri bir iş ortamını</w:t>
      </w:r>
      <w:r w:rsidR="00167C89" w:rsidRPr="009C3127">
        <w:rPr>
          <w:rFonts w:ascii="Arial" w:hAnsi="Arial" w:cs="Arial"/>
          <w:sz w:val="20"/>
          <w:szCs w:val="20"/>
        </w:rPr>
        <w:t xml:space="preserve"> </w:t>
      </w:r>
      <w:r w:rsidRPr="009C3127">
        <w:rPr>
          <w:rFonts w:ascii="Arial" w:hAnsi="Arial" w:cs="Arial"/>
          <w:sz w:val="20"/>
          <w:szCs w:val="20"/>
        </w:rPr>
        <w:t>oluşturarak sürekliliğini sağlamayı amaçlar. İşletmemizde, şiddetin, tacizin, tehdidin, istismarın</w:t>
      </w:r>
      <w:r w:rsidR="00167C89" w:rsidRPr="009C3127">
        <w:rPr>
          <w:rFonts w:ascii="Arial" w:hAnsi="Arial" w:cs="Arial"/>
          <w:sz w:val="20"/>
          <w:szCs w:val="20"/>
        </w:rPr>
        <w:t xml:space="preserve"> </w:t>
      </w:r>
      <w:r w:rsidRPr="009C3127">
        <w:rPr>
          <w:rFonts w:ascii="Arial" w:hAnsi="Arial" w:cs="Arial"/>
          <w:sz w:val="20"/>
          <w:szCs w:val="20"/>
        </w:rPr>
        <w:t>ve rahatsız edici şartların olmadığı bir iş yeri ortamı sağlamaya özen gösterilir. İşletmemizde</w:t>
      </w:r>
      <w:r w:rsidR="00167C89" w:rsidRPr="009C3127">
        <w:rPr>
          <w:rFonts w:ascii="Arial" w:hAnsi="Arial" w:cs="Arial"/>
          <w:sz w:val="20"/>
          <w:szCs w:val="20"/>
        </w:rPr>
        <w:t xml:space="preserve"> </w:t>
      </w:r>
      <w:r w:rsidRPr="009C3127">
        <w:rPr>
          <w:rFonts w:ascii="Arial" w:hAnsi="Arial" w:cs="Arial"/>
          <w:sz w:val="20"/>
          <w:szCs w:val="20"/>
        </w:rPr>
        <w:t>yasal mevzuatın düzenlediği tüm iş sağlığı ve güvenliği kuralları uygulanır.</w:t>
      </w:r>
    </w:p>
    <w:p w14:paraId="63033848" w14:textId="5AEF9F7D" w:rsidR="00174D0C" w:rsidRPr="009C3127" w:rsidRDefault="00174D0C" w:rsidP="00167C89">
      <w:pPr>
        <w:pStyle w:val="ListeParagraf"/>
        <w:numPr>
          <w:ilvl w:val="0"/>
          <w:numId w:val="4"/>
        </w:numPr>
        <w:ind w:left="284" w:hanging="284"/>
        <w:jc w:val="both"/>
        <w:rPr>
          <w:rFonts w:ascii="Arial" w:hAnsi="Arial" w:cs="Arial"/>
          <w:b/>
          <w:bCs/>
          <w:sz w:val="20"/>
          <w:szCs w:val="20"/>
        </w:rPr>
      </w:pPr>
      <w:r w:rsidRPr="009C3127">
        <w:rPr>
          <w:rFonts w:ascii="Arial" w:hAnsi="Arial" w:cs="Arial"/>
          <w:b/>
          <w:bCs/>
          <w:sz w:val="20"/>
          <w:szCs w:val="20"/>
        </w:rPr>
        <w:t>Yabancı Uyruklu İşçi Çalıştırma (Yabancı İşçilerin İstihdamı)</w:t>
      </w:r>
    </w:p>
    <w:p w14:paraId="69530651" w14:textId="154E015D" w:rsidR="00174D0C" w:rsidRPr="009C3127" w:rsidRDefault="00174D0C" w:rsidP="00174D0C">
      <w:pPr>
        <w:jc w:val="both"/>
        <w:rPr>
          <w:rFonts w:ascii="Arial" w:hAnsi="Arial" w:cs="Arial"/>
          <w:sz w:val="20"/>
          <w:szCs w:val="20"/>
        </w:rPr>
      </w:pPr>
      <w:r w:rsidRPr="009C3127">
        <w:rPr>
          <w:rFonts w:ascii="Arial" w:hAnsi="Arial" w:cs="Arial"/>
          <w:sz w:val="20"/>
          <w:szCs w:val="20"/>
        </w:rPr>
        <w:t>İşletmemizde, yasalarımıza uygun olarak çalıştırılan/çalıştırılacak yabancı uyruklu çalışanlar</w:t>
      </w:r>
      <w:r w:rsidR="00167C89" w:rsidRPr="009C3127">
        <w:rPr>
          <w:rFonts w:ascii="Arial" w:hAnsi="Arial" w:cs="Arial"/>
          <w:sz w:val="20"/>
          <w:szCs w:val="20"/>
        </w:rPr>
        <w:t xml:space="preserve"> </w:t>
      </w:r>
      <w:r w:rsidR="009C3127">
        <w:rPr>
          <w:rFonts w:ascii="Arial" w:hAnsi="Arial" w:cs="Arial"/>
          <w:sz w:val="20"/>
          <w:szCs w:val="20"/>
        </w:rPr>
        <w:t>için i</w:t>
      </w:r>
      <w:r w:rsidRPr="009C3127">
        <w:rPr>
          <w:rFonts w:ascii="Arial" w:hAnsi="Arial" w:cs="Arial"/>
          <w:sz w:val="20"/>
          <w:szCs w:val="20"/>
        </w:rPr>
        <w:t>ş sözleşmeleri anlayacakları dilde düzenlenir. İşe girişten işten ayrılma sürecine kadar tüm</w:t>
      </w:r>
      <w:r w:rsidR="00167C89" w:rsidRPr="009C3127">
        <w:rPr>
          <w:rFonts w:ascii="Arial" w:hAnsi="Arial" w:cs="Arial"/>
          <w:sz w:val="20"/>
          <w:szCs w:val="20"/>
        </w:rPr>
        <w:t xml:space="preserve"> </w:t>
      </w:r>
      <w:r w:rsidRPr="009C3127">
        <w:rPr>
          <w:rFonts w:ascii="Arial" w:hAnsi="Arial" w:cs="Arial"/>
          <w:sz w:val="20"/>
          <w:szCs w:val="20"/>
        </w:rPr>
        <w:t>özlük işlemleri yürürlükteki yasal mevzuatlara uygun olarak yürütülür. İşçi hiçbir durumda</w:t>
      </w:r>
      <w:r w:rsidR="00167C89" w:rsidRPr="009C3127">
        <w:rPr>
          <w:rFonts w:ascii="Arial" w:hAnsi="Arial" w:cs="Arial"/>
          <w:sz w:val="20"/>
          <w:szCs w:val="20"/>
        </w:rPr>
        <w:t xml:space="preserve"> </w:t>
      </w:r>
      <w:r w:rsidRPr="009C3127">
        <w:rPr>
          <w:rFonts w:ascii="Arial" w:hAnsi="Arial" w:cs="Arial"/>
          <w:sz w:val="20"/>
          <w:szCs w:val="20"/>
        </w:rPr>
        <w:t>borçlandırılarak çalıştırılamaz. İşletmemiz tarafından yabancı isçilerin çalışma konusundaki</w:t>
      </w:r>
      <w:r w:rsidR="00167C89" w:rsidRPr="009C3127">
        <w:rPr>
          <w:rFonts w:ascii="Arial" w:hAnsi="Arial" w:cs="Arial"/>
          <w:sz w:val="20"/>
          <w:szCs w:val="20"/>
        </w:rPr>
        <w:t xml:space="preserve"> </w:t>
      </w:r>
      <w:r w:rsidRPr="009C3127">
        <w:rPr>
          <w:rFonts w:ascii="Arial" w:hAnsi="Arial" w:cs="Arial"/>
          <w:sz w:val="20"/>
          <w:szCs w:val="20"/>
        </w:rPr>
        <w:t>yasal hakları korunur. İşletmemiz, kaçak işçi çalıştırmaz.</w:t>
      </w:r>
    </w:p>
    <w:p w14:paraId="31265154" w14:textId="0B6B9887" w:rsidR="00174D0C" w:rsidRPr="009C3127" w:rsidRDefault="00174D0C" w:rsidP="00167C89">
      <w:pPr>
        <w:pStyle w:val="ListeParagraf"/>
        <w:numPr>
          <w:ilvl w:val="0"/>
          <w:numId w:val="4"/>
        </w:numPr>
        <w:ind w:left="284" w:hanging="284"/>
        <w:jc w:val="both"/>
        <w:rPr>
          <w:rFonts w:ascii="Arial" w:hAnsi="Arial" w:cs="Arial"/>
          <w:b/>
          <w:bCs/>
          <w:sz w:val="20"/>
          <w:szCs w:val="20"/>
        </w:rPr>
      </w:pPr>
      <w:r w:rsidRPr="009C3127">
        <w:rPr>
          <w:rFonts w:ascii="Arial" w:hAnsi="Arial" w:cs="Arial"/>
          <w:b/>
          <w:bCs/>
          <w:sz w:val="20"/>
          <w:szCs w:val="20"/>
        </w:rPr>
        <w:t>Dinlenme Günleri ve Tatiller</w:t>
      </w:r>
    </w:p>
    <w:p w14:paraId="0A33D9BA" w14:textId="29A1F691" w:rsidR="00174D0C" w:rsidRPr="009C3127" w:rsidRDefault="00174D0C" w:rsidP="00174D0C">
      <w:pPr>
        <w:jc w:val="both"/>
        <w:rPr>
          <w:rFonts w:ascii="Arial" w:hAnsi="Arial" w:cs="Arial"/>
          <w:sz w:val="20"/>
          <w:szCs w:val="20"/>
        </w:rPr>
      </w:pPr>
      <w:r w:rsidRPr="009C3127">
        <w:rPr>
          <w:rFonts w:ascii="Arial" w:hAnsi="Arial" w:cs="Arial"/>
          <w:sz w:val="20"/>
          <w:szCs w:val="20"/>
        </w:rPr>
        <w:t>Çalışanlarımız yasal hakları çerçevesinde dinlenme ve tatil günlerinden yoksun bırakılmazlar.</w:t>
      </w:r>
      <w:r w:rsidR="00167C89" w:rsidRPr="009C3127">
        <w:rPr>
          <w:rFonts w:ascii="Arial" w:hAnsi="Arial" w:cs="Arial"/>
          <w:sz w:val="20"/>
          <w:szCs w:val="20"/>
        </w:rPr>
        <w:t xml:space="preserve"> </w:t>
      </w:r>
      <w:r w:rsidRPr="009C3127">
        <w:rPr>
          <w:rFonts w:ascii="Arial" w:hAnsi="Arial" w:cs="Arial"/>
          <w:sz w:val="20"/>
          <w:szCs w:val="20"/>
        </w:rPr>
        <w:t>Haftada beş gün çalışan personele iki gün</w:t>
      </w:r>
      <w:r w:rsidR="00167C89" w:rsidRPr="009C3127">
        <w:rPr>
          <w:rFonts w:ascii="Arial" w:hAnsi="Arial" w:cs="Arial"/>
          <w:sz w:val="20"/>
          <w:szCs w:val="20"/>
        </w:rPr>
        <w:t>, haftada altı gün çalışan personele ise bir gün yasal hakları olan</w:t>
      </w:r>
      <w:r w:rsidRPr="009C3127">
        <w:rPr>
          <w:rFonts w:ascii="Arial" w:hAnsi="Arial" w:cs="Arial"/>
          <w:sz w:val="20"/>
          <w:szCs w:val="20"/>
        </w:rPr>
        <w:t xml:space="preserve"> hafta tatili verilir.</w:t>
      </w:r>
    </w:p>
    <w:p w14:paraId="02345AF0" w14:textId="57872853" w:rsidR="00174D0C" w:rsidRPr="009C3127" w:rsidRDefault="00174D0C" w:rsidP="00167C89">
      <w:pPr>
        <w:pStyle w:val="ListeParagraf"/>
        <w:numPr>
          <w:ilvl w:val="0"/>
          <w:numId w:val="4"/>
        </w:numPr>
        <w:ind w:left="426" w:hanging="426"/>
        <w:jc w:val="both"/>
        <w:rPr>
          <w:rFonts w:ascii="Arial" w:hAnsi="Arial" w:cs="Arial"/>
          <w:b/>
          <w:bCs/>
          <w:sz w:val="20"/>
          <w:szCs w:val="20"/>
        </w:rPr>
      </w:pPr>
      <w:r w:rsidRPr="009C3127">
        <w:rPr>
          <w:rFonts w:ascii="Arial" w:hAnsi="Arial" w:cs="Arial"/>
          <w:b/>
          <w:bCs/>
          <w:sz w:val="20"/>
          <w:szCs w:val="20"/>
        </w:rPr>
        <w:t>İşe Alma ve İstihdam</w:t>
      </w:r>
    </w:p>
    <w:p w14:paraId="6335E75A" w14:textId="7547A26A" w:rsidR="00174D0C" w:rsidRPr="009C3127" w:rsidRDefault="00174D0C" w:rsidP="00174D0C">
      <w:pPr>
        <w:jc w:val="both"/>
        <w:rPr>
          <w:rFonts w:ascii="Arial" w:hAnsi="Arial" w:cs="Arial"/>
          <w:sz w:val="20"/>
          <w:szCs w:val="20"/>
        </w:rPr>
      </w:pPr>
      <w:r w:rsidRPr="009C3127">
        <w:rPr>
          <w:rFonts w:ascii="Arial" w:hAnsi="Arial" w:cs="Arial"/>
          <w:sz w:val="20"/>
          <w:szCs w:val="20"/>
        </w:rPr>
        <w:t>İşletmemiz yönetimince ihtiyaç duyulan açık pozisyonlar belirlenerek şirket yönetimi tarafından</w:t>
      </w:r>
      <w:r w:rsidR="00167C89" w:rsidRPr="009C3127">
        <w:rPr>
          <w:rFonts w:ascii="Arial" w:hAnsi="Arial" w:cs="Arial"/>
          <w:sz w:val="20"/>
          <w:szCs w:val="20"/>
        </w:rPr>
        <w:t xml:space="preserve"> </w:t>
      </w:r>
      <w:r w:rsidRPr="009C3127">
        <w:rPr>
          <w:rFonts w:ascii="Arial" w:hAnsi="Arial" w:cs="Arial"/>
          <w:sz w:val="20"/>
          <w:szCs w:val="20"/>
        </w:rPr>
        <w:t>yasalara uygun ve belirli kurallar çerçevesinde (eşitlikçi yaklaşım, izin, ücret, tatil, iş sözleşmesi</w:t>
      </w:r>
      <w:r w:rsidR="00167C89" w:rsidRPr="009C3127">
        <w:rPr>
          <w:rFonts w:ascii="Arial" w:hAnsi="Arial" w:cs="Arial"/>
          <w:sz w:val="20"/>
          <w:szCs w:val="20"/>
        </w:rPr>
        <w:t xml:space="preserve"> </w:t>
      </w:r>
      <w:r w:rsidRPr="009C3127">
        <w:rPr>
          <w:rFonts w:ascii="Arial" w:hAnsi="Arial" w:cs="Arial"/>
          <w:sz w:val="20"/>
          <w:szCs w:val="20"/>
        </w:rPr>
        <w:t>vb.) istihdam gerçekleştirilir.</w:t>
      </w:r>
    </w:p>
    <w:p w14:paraId="25F95338" w14:textId="2441BF4C" w:rsidR="00174D0C" w:rsidRPr="009C3127" w:rsidRDefault="00174D0C" w:rsidP="00167C89">
      <w:pPr>
        <w:pStyle w:val="ListeParagraf"/>
        <w:numPr>
          <w:ilvl w:val="0"/>
          <w:numId w:val="4"/>
        </w:numPr>
        <w:ind w:left="426" w:hanging="426"/>
        <w:jc w:val="both"/>
        <w:rPr>
          <w:rFonts w:ascii="Arial" w:hAnsi="Arial" w:cs="Arial"/>
          <w:b/>
          <w:bCs/>
          <w:sz w:val="20"/>
          <w:szCs w:val="20"/>
        </w:rPr>
      </w:pPr>
      <w:r w:rsidRPr="009C3127">
        <w:rPr>
          <w:rFonts w:ascii="Arial" w:hAnsi="Arial" w:cs="Arial"/>
          <w:b/>
          <w:bCs/>
          <w:sz w:val="20"/>
          <w:szCs w:val="20"/>
        </w:rPr>
        <w:t>İş Sözleşmesi (İşveren Sözleşmeleri)</w:t>
      </w:r>
    </w:p>
    <w:p w14:paraId="477775FB" w14:textId="77777777" w:rsidR="00167C89" w:rsidRPr="009C3127" w:rsidRDefault="00174D0C" w:rsidP="00174D0C">
      <w:pPr>
        <w:jc w:val="both"/>
        <w:rPr>
          <w:rFonts w:ascii="Arial" w:hAnsi="Arial" w:cs="Arial"/>
          <w:sz w:val="20"/>
          <w:szCs w:val="20"/>
        </w:rPr>
      </w:pPr>
      <w:r w:rsidRPr="009C3127">
        <w:rPr>
          <w:rFonts w:ascii="Arial" w:hAnsi="Arial" w:cs="Arial"/>
          <w:sz w:val="20"/>
          <w:szCs w:val="20"/>
        </w:rPr>
        <w:t>İşletmemiz ile istihdam edilecek kişi arasında, işyerine ve yasalara uygun ve aday personele</w:t>
      </w:r>
      <w:r w:rsidR="00167C89" w:rsidRPr="009C3127">
        <w:rPr>
          <w:rFonts w:ascii="Arial" w:hAnsi="Arial" w:cs="Arial"/>
          <w:sz w:val="20"/>
          <w:szCs w:val="20"/>
        </w:rPr>
        <w:t xml:space="preserve"> </w:t>
      </w:r>
      <w:r w:rsidRPr="009C3127">
        <w:rPr>
          <w:rFonts w:ascii="Arial" w:hAnsi="Arial" w:cs="Arial"/>
          <w:sz w:val="20"/>
          <w:szCs w:val="20"/>
        </w:rPr>
        <w:t>teklif edilen koşulları içeren “Belirsiz Süreli İş Sözleşmesi</w:t>
      </w:r>
      <w:r w:rsidR="00167C89" w:rsidRPr="009C3127">
        <w:rPr>
          <w:rFonts w:ascii="Arial" w:hAnsi="Arial" w:cs="Arial"/>
          <w:sz w:val="20"/>
          <w:szCs w:val="20"/>
        </w:rPr>
        <w:t xml:space="preserve">” </w:t>
      </w:r>
      <w:r w:rsidRPr="009C3127">
        <w:rPr>
          <w:rFonts w:ascii="Arial" w:hAnsi="Arial" w:cs="Arial"/>
          <w:sz w:val="20"/>
          <w:szCs w:val="20"/>
        </w:rPr>
        <w:t>hazırlanır. Göreve başlamayı kabul</w:t>
      </w:r>
      <w:r w:rsidR="00167C89" w:rsidRPr="009C3127">
        <w:rPr>
          <w:rFonts w:ascii="Arial" w:hAnsi="Arial" w:cs="Arial"/>
          <w:sz w:val="20"/>
          <w:szCs w:val="20"/>
        </w:rPr>
        <w:t xml:space="preserve"> </w:t>
      </w:r>
      <w:r w:rsidRPr="009C3127">
        <w:rPr>
          <w:rFonts w:ascii="Arial" w:hAnsi="Arial" w:cs="Arial"/>
          <w:sz w:val="20"/>
          <w:szCs w:val="20"/>
        </w:rPr>
        <w:t>eden personele “Belirsiz Süreli İş Sözleşmesi ve Fazla Çalışma Muvafakatnamesi</w:t>
      </w:r>
      <w:r w:rsidR="00167C89" w:rsidRPr="009C3127">
        <w:rPr>
          <w:rFonts w:ascii="Arial" w:hAnsi="Arial" w:cs="Arial"/>
          <w:sz w:val="20"/>
          <w:szCs w:val="20"/>
        </w:rPr>
        <w:t xml:space="preserve">” </w:t>
      </w:r>
      <w:r w:rsidRPr="009C3127">
        <w:rPr>
          <w:rFonts w:ascii="Arial" w:hAnsi="Arial" w:cs="Arial"/>
          <w:sz w:val="20"/>
          <w:szCs w:val="20"/>
        </w:rPr>
        <w:t>imzalatılır.</w:t>
      </w:r>
      <w:r w:rsidR="00167C89" w:rsidRPr="009C3127">
        <w:rPr>
          <w:rFonts w:ascii="Arial" w:hAnsi="Arial" w:cs="Arial"/>
          <w:sz w:val="20"/>
          <w:szCs w:val="20"/>
        </w:rPr>
        <w:t xml:space="preserve"> </w:t>
      </w:r>
    </w:p>
    <w:p w14:paraId="23A1EAC2" w14:textId="09E26C61" w:rsidR="00174D0C" w:rsidRPr="009C3127" w:rsidRDefault="00167C89" w:rsidP="00174D0C">
      <w:pPr>
        <w:jc w:val="both"/>
        <w:rPr>
          <w:rFonts w:ascii="Arial" w:hAnsi="Arial" w:cs="Arial"/>
          <w:sz w:val="20"/>
          <w:szCs w:val="20"/>
        </w:rPr>
      </w:pPr>
      <w:r w:rsidRPr="009C3127">
        <w:rPr>
          <w:rFonts w:ascii="Arial" w:hAnsi="Arial" w:cs="Arial"/>
          <w:sz w:val="20"/>
          <w:szCs w:val="20"/>
        </w:rPr>
        <w:t xml:space="preserve">Bununla beraber dönemsel olarak alınacak personel için ise “Belirli Süreli İş Sözleşmesi” düzenlenir ve yasal olarak tüm </w:t>
      </w:r>
      <w:r w:rsidR="00F37E85" w:rsidRPr="009C3127">
        <w:rPr>
          <w:rFonts w:ascii="Arial" w:hAnsi="Arial" w:cs="Arial"/>
          <w:sz w:val="20"/>
          <w:szCs w:val="20"/>
        </w:rPr>
        <w:t>hak edişleri</w:t>
      </w:r>
      <w:r w:rsidRPr="009C3127">
        <w:rPr>
          <w:rFonts w:ascii="Arial" w:hAnsi="Arial" w:cs="Arial"/>
          <w:sz w:val="20"/>
          <w:szCs w:val="20"/>
        </w:rPr>
        <w:t xml:space="preserve"> kişilere ödenir. Sözleşme sonunda devam etme kararı alınan personeller için ise yine “Belirsiz S Süreli İş Sözleşmesi ve Fazla Çalışma Muvafakatnamesi” imzalatılır. </w:t>
      </w:r>
      <w:r w:rsidR="00174D0C" w:rsidRPr="009C3127">
        <w:rPr>
          <w:rFonts w:ascii="Arial" w:hAnsi="Arial" w:cs="Arial"/>
          <w:sz w:val="20"/>
          <w:szCs w:val="20"/>
        </w:rPr>
        <w:t xml:space="preserve">İş sözleşmesinin bir örneği imza </w:t>
      </w:r>
      <w:r w:rsidR="00174D0C" w:rsidRPr="009C3127">
        <w:rPr>
          <w:rFonts w:ascii="Arial" w:hAnsi="Arial" w:cs="Arial"/>
          <w:sz w:val="20"/>
          <w:szCs w:val="20"/>
        </w:rPr>
        <w:lastRenderedPageBreak/>
        <w:t>karşılığı çalışan verilir, oryantasyon eğitimi ile işletmemiz ve</w:t>
      </w:r>
      <w:r w:rsidRPr="009C3127">
        <w:rPr>
          <w:rFonts w:ascii="Arial" w:hAnsi="Arial" w:cs="Arial"/>
          <w:sz w:val="20"/>
          <w:szCs w:val="20"/>
        </w:rPr>
        <w:t xml:space="preserve"> </w:t>
      </w:r>
      <w:r w:rsidR="00174D0C" w:rsidRPr="009C3127">
        <w:rPr>
          <w:rFonts w:ascii="Arial" w:hAnsi="Arial" w:cs="Arial"/>
          <w:sz w:val="20"/>
          <w:szCs w:val="20"/>
        </w:rPr>
        <w:t>işin gerektirdiği tüm kural ve kaideler ilgili personele aktarılır.</w:t>
      </w:r>
    </w:p>
    <w:p w14:paraId="15B7E314" w14:textId="6AB1D3B6" w:rsidR="00174D0C" w:rsidRPr="009C3127" w:rsidRDefault="00174D0C" w:rsidP="00167C89">
      <w:pPr>
        <w:pStyle w:val="ListeParagraf"/>
        <w:numPr>
          <w:ilvl w:val="0"/>
          <w:numId w:val="4"/>
        </w:numPr>
        <w:ind w:left="426" w:hanging="426"/>
        <w:jc w:val="both"/>
        <w:rPr>
          <w:rFonts w:ascii="Arial" w:hAnsi="Arial" w:cs="Arial"/>
          <w:b/>
          <w:bCs/>
          <w:sz w:val="20"/>
          <w:szCs w:val="20"/>
        </w:rPr>
      </w:pPr>
      <w:r w:rsidRPr="009C3127">
        <w:rPr>
          <w:rFonts w:ascii="Arial" w:hAnsi="Arial" w:cs="Arial"/>
          <w:b/>
          <w:bCs/>
          <w:sz w:val="20"/>
          <w:szCs w:val="20"/>
        </w:rPr>
        <w:t>İş ve İşçi Disiplini</w:t>
      </w:r>
    </w:p>
    <w:p w14:paraId="5D00FA6C" w14:textId="4E26C0AA" w:rsidR="00174D0C" w:rsidRPr="009C3127" w:rsidRDefault="00174D0C" w:rsidP="00174D0C">
      <w:pPr>
        <w:jc w:val="both"/>
        <w:rPr>
          <w:rFonts w:ascii="Arial" w:hAnsi="Arial" w:cs="Arial"/>
          <w:sz w:val="20"/>
          <w:szCs w:val="20"/>
        </w:rPr>
      </w:pPr>
      <w:r w:rsidRPr="009C3127">
        <w:rPr>
          <w:rFonts w:ascii="Arial" w:hAnsi="Arial" w:cs="Arial"/>
          <w:sz w:val="20"/>
          <w:szCs w:val="20"/>
        </w:rPr>
        <w:t>İşletmemiz tarafından disiplinli çalışmayı sağlayabilmek amacıyla disiplin kurulu tarafından</w:t>
      </w:r>
      <w:r w:rsidR="00167C89" w:rsidRPr="009C3127">
        <w:rPr>
          <w:rFonts w:ascii="Arial" w:hAnsi="Arial" w:cs="Arial"/>
          <w:sz w:val="20"/>
          <w:szCs w:val="20"/>
        </w:rPr>
        <w:t xml:space="preserve"> </w:t>
      </w:r>
      <w:r w:rsidRPr="009C3127">
        <w:rPr>
          <w:rFonts w:ascii="Arial" w:hAnsi="Arial" w:cs="Arial"/>
          <w:sz w:val="20"/>
          <w:szCs w:val="20"/>
        </w:rPr>
        <w:t>belirlenen disiplin kuralları uygulanır. Şirket, çalışanını disipline etmek için hiçbir şekilde ücret</w:t>
      </w:r>
      <w:r w:rsidR="00167C89" w:rsidRPr="009C3127">
        <w:rPr>
          <w:rFonts w:ascii="Arial" w:hAnsi="Arial" w:cs="Arial"/>
          <w:sz w:val="20"/>
          <w:szCs w:val="20"/>
        </w:rPr>
        <w:t xml:space="preserve"> </w:t>
      </w:r>
      <w:r w:rsidRPr="009C3127">
        <w:rPr>
          <w:rFonts w:ascii="Arial" w:hAnsi="Arial" w:cs="Arial"/>
          <w:sz w:val="20"/>
          <w:szCs w:val="20"/>
        </w:rPr>
        <w:t>kesintisi yaptırımı uygulayamaz. Tüm çalışanlarımız çalışma kuralları talimatlarına uygun</w:t>
      </w:r>
      <w:r w:rsidR="00167C89" w:rsidRPr="009C3127">
        <w:rPr>
          <w:rFonts w:ascii="Arial" w:hAnsi="Arial" w:cs="Arial"/>
          <w:sz w:val="20"/>
          <w:szCs w:val="20"/>
        </w:rPr>
        <w:t xml:space="preserve"> </w:t>
      </w:r>
      <w:r w:rsidRPr="009C3127">
        <w:rPr>
          <w:rFonts w:ascii="Arial" w:hAnsi="Arial" w:cs="Arial"/>
          <w:sz w:val="20"/>
          <w:szCs w:val="20"/>
        </w:rPr>
        <w:t>davranarak çalışmalarını yürütür.</w:t>
      </w:r>
    </w:p>
    <w:p w14:paraId="2A51BDF7" w14:textId="2F83BC43" w:rsidR="00174D0C" w:rsidRPr="009C3127" w:rsidRDefault="00174D0C" w:rsidP="00167C89">
      <w:pPr>
        <w:pStyle w:val="ListeParagraf"/>
        <w:numPr>
          <w:ilvl w:val="0"/>
          <w:numId w:val="4"/>
        </w:numPr>
        <w:ind w:left="426" w:hanging="426"/>
        <w:jc w:val="both"/>
        <w:rPr>
          <w:rFonts w:ascii="Arial" w:hAnsi="Arial" w:cs="Arial"/>
          <w:b/>
          <w:bCs/>
          <w:sz w:val="20"/>
          <w:szCs w:val="20"/>
        </w:rPr>
      </w:pPr>
      <w:r w:rsidRPr="009C3127">
        <w:rPr>
          <w:rFonts w:ascii="Arial" w:hAnsi="Arial" w:cs="Arial"/>
          <w:b/>
          <w:bCs/>
          <w:sz w:val="20"/>
          <w:szCs w:val="20"/>
        </w:rPr>
        <w:t>Çevrenin Korunması</w:t>
      </w:r>
    </w:p>
    <w:p w14:paraId="5D07E1FD" w14:textId="77777777" w:rsidR="00167C89" w:rsidRPr="009C3127" w:rsidRDefault="00174D0C" w:rsidP="00174D0C">
      <w:pPr>
        <w:jc w:val="both"/>
        <w:rPr>
          <w:rFonts w:ascii="Arial" w:hAnsi="Arial" w:cs="Arial"/>
          <w:sz w:val="20"/>
          <w:szCs w:val="20"/>
        </w:rPr>
      </w:pPr>
      <w:r w:rsidRPr="009C3127">
        <w:rPr>
          <w:rFonts w:ascii="Arial" w:hAnsi="Arial" w:cs="Arial"/>
          <w:sz w:val="20"/>
          <w:szCs w:val="20"/>
        </w:rPr>
        <w:t>Her türlü faaliyetimizden doğabilecek çevresel etkileri sorumluluk bilinciyle yönetiriz. Tüm</w:t>
      </w:r>
      <w:r w:rsidR="00167C89" w:rsidRPr="009C3127">
        <w:rPr>
          <w:rFonts w:ascii="Arial" w:hAnsi="Arial" w:cs="Arial"/>
          <w:sz w:val="20"/>
          <w:szCs w:val="20"/>
        </w:rPr>
        <w:t xml:space="preserve"> </w:t>
      </w:r>
      <w:r w:rsidRPr="009C3127">
        <w:rPr>
          <w:rFonts w:ascii="Arial" w:hAnsi="Arial" w:cs="Arial"/>
          <w:sz w:val="20"/>
          <w:szCs w:val="20"/>
        </w:rPr>
        <w:t>faaliyetlerimizde çevresel etkileri yok edecek veya minimize edecek ve doğal kaynakları en</w:t>
      </w:r>
      <w:r w:rsidR="00167C89" w:rsidRPr="009C3127">
        <w:rPr>
          <w:rFonts w:ascii="Arial" w:hAnsi="Arial" w:cs="Arial"/>
          <w:sz w:val="20"/>
          <w:szCs w:val="20"/>
        </w:rPr>
        <w:t xml:space="preserve"> </w:t>
      </w:r>
      <w:r w:rsidRPr="009C3127">
        <w:rPr>
          <w:rFonts w:ascii="Arial" w:hAnsi="Arial" w:cs="Arial"/>
          <w:sz w:val="20"/>
          <w:szCs w:val="20"/>
        </w:rPr>
        <w:t>verimli şekilde kullanacak her türlü iyileştirme ve geliştirme çalışmalarını belirler ve uygularız.</w:t>
      </w:r>
      <w:r w:rsidR="00167C89" w:rsidRPr="009C3127">
        <w:rPr>
          <w:rFonts w:ascii="Arial" w:hAnsi="Arial" w:cs="Arial"/>
          <w:sz w:val="20"/>
          <w:szCs w:val="20"/>
        </w:rPr>
        <w:t xml:space="preserve"> </w:t>
      </w:r>
      <w:r w:rsidRPr="009C3127">
        <w:rPr>
          <w:rFonts w:ascii="Arial" w:hAnsi="Arial" w:cs="Arial"/>
          <w:sz w:val="20"/>
          <w:szCs w:val="20"/>
        </w:rPr>
        <w:t>Bu politika belgesinde yer alan tüm ilkeler gerekli düzenlemeler ile uygulamaya aktarılır ve</w:t>
      </w:r>
      <w:r w:rsidR="00167C89" w:rsidRPr="009C3127">
        <w:rPr>
          <w:rFonts w:ascii="Arial" w:hAnsi="Arial" w:cs="Arial"/>
          <w:sz w:val="20"/>
          <w:szCs w:val="20"/>
        </w:rPr>
        <w:t xml:space="preserve"> </w:t>
      </w:r>
      <w:r w:rsidRPr="009C3127">
        <w:rPr>
          <w:rFonts w:ascii="Arial" w:hAnsi="Arial" w:cs="Arial"/>
          <w:sz w:val="20"/>
          <w:szCs w:val="20"/>
        </w:rPr>
        <w:t>uygulamaların düzeyi ilgili birimlerce denetlenir. İşletmemizin sosyal sorumluluk</w:t>
      </w:r>
      <w:r w:rsidR="00167C89" w:rsidRPr="009C3127">
        <w:rPr>
          <w:rFonts w:ascii="Arial" w:hAnsi="Arial" w:cs="Arial"/>
          <w:sz w:val="20"/>
          <w:szCs w:val="20"/>
        </w:rPr>
        <w:t xml:space="preserve"> </w:t>
      </w:r>
      <w:r w:rsidRPr="009C3127">
        <w:rPr>
          <w:rFonts w:ascii="Arial" w:hAnsi="Arial" w:cs="Arial"/>
          <w:sz w:val="20"/>
          <w:szCs w:val="20"/>
        </w:rPr>
        <w:t>uygulamalarında göstereceği başarıyı, şirket performansımızın değerlenmesinde önemli bir</w:t>
      </w:r>
      <w:r w:rsidR="00167C89" w:rsidRPr="009C3127">
        <w:rPr>
          <w:rFonts w:ascii="Arial" w:hAnsi="Arial" w:cs="Arial"/>
          <w:sz w:val="20"/>
          <w:szCs w:val="20"/>
        </w:rPr>
        <w:t xml:space="preserve"> </w:t>
      </w:r>
      <w:r w:rsidRPr="009C3127">
        <w:rPr>
          <w:rFonts w:ascii="Arial" w:hAnsi="Arial" w:cs="Arial"/>
          <w:sz w:val="20"/>
          <w:szCs w:val="20"/>
        </w:rPr>
        <w:t xml:space="preserve">kıstas olarak dikkate alırız. </w:t>
      </w:r>
    </w:p>
    <w:p w14:paraId="56E45AC4" w14:textId="32C6923C" w:rsidR="00174D0C" w:rsidRPr="00F37E85" w:rsidRDefault="00174D0C" w:rsidP="00174D0C">
      <w:pPr>
        <w:jc w:val="both"/>
        <w:rPr>
          <w:rFonts w:ascii="Arial" w:hAnsi="Arial" w:cs="Arial"/>
          <w:i/>
          <w:sz w:val="20"/>
          <w:szCs w:val="20"/>
        </w:rPr>
      </w:pPr>
      <w:r w:rsidRPr="00F37E85">
        <w:rPr>
          <w:rFonts w:ascii="Arial" w:hAnsi="Arial" w:cs="Arial"/>
          <w:i/>
          <w:sz w:val="20"/>
          <w:szCs w:val="20"/>
        </w:rPr>
        <w:t xml:space="preserve">Bu politika </w:t>
      </w:r>
      <w:r w:rsidR="00F37E85" w:rsidRPr="00F37E85">
        <w:rPr>
          <w:rFonts w:ascii="Arial" w:hAnsi="Arial" w:cs="Arial"/>
          <w:i/>
          <w:sz w:val="20"/>
          <w:szCs w:val="20"/>
        </w:rPr>
        <w:t xml:space="preserve">belgesi, </w:t>
      </w:r>
      <w:r w:rsidR="00F37E85" w:rsidRPr="00F37E85">
        <w:rPr>
          <w:rFonts w:ascii="Arial" w:hAnsi="Arial" w:cs="Arial"/>
          <w:b/>
          <w:i/>
          <w:sz w:val="20"/>
          <w:szCs w:val="20"/>
        </w:rPr>
        <w:t>BİLKEN</w:t>
      </w:r>
      <w:r w:rsidR="00F37E85" w:rsidRPr="00F37E85">
        <w:rPr>
          <w:rFonts w:ascii="Arial" w:hAnsi="Arial" w:cs="Arial"/>
          <w:b/>
          <w:bCs/>
          <w:i/>
          <w:sz w:val="20"/>
          <w:szCs w:val="20"/>
        </w:rPr>
        <w:t xml:space="preserve"> TARIM </w:t>
      </w:r>
      <w:r w:rsidR="00F37E85" w:rsidRPr="00F37E85">
        <w:rPr>
          <w:rFonts w:ascii="Arial" w:hAnsi="Arial" w:cs="Arial"/>
          <w:bCs/>
          <w:i/>
          <w:sz w:val="20"/>
          <w:szCs w:val="20"/>
        </w:rPr>
        <w:t>‘ın</w:t>
      </w:r>
      <w:r w:rsidR="00167C89" w:rsidRPr="00F37E85">
        <w:rPr>
          <w:rFonts w:ascii="Arial" w:hAnsi="Arial" w:cs="Arial"/>
          <w:i/>
          <w:sz w:val="20"/>
          <w:szCs w:val="20"/>
        </w:rPr>
        <w:t xml:space="preserve"> </w:t>
      </w:r>
      <w:r w:rsidRPr="00F37E85">
        <w:rPr>
          <w:rFonts w:ascii="Arial" w:hAnsi="Arial" w:cs="Arial"/>
          <w:i/>
          <w:sz w:val="20"/>
          <w:szCs w:val="20"/>
        </w:rPr>
        <w:t>daha iyi bir dünya ve gelecek için üzerine düşen her türlü sorumluluğu yerine getireceğinin açık</w:t>
      </w:r>
      <w:r w:rsidR="00167C89" w:rsidRPr="00F37E85">
        <w:rPr>
          <w:rFonts w:ascii="Arial" w:hAnsi="Arial" w:cs="Arial"/>
          <w:i/>
          <w:sz w:val="20"/>
          <w:szCs w:val="20"/>
        </w:rPr>
        <w:t xml:space="preserve"> </w:t>
      </w:r>
      <w:r w:rsidRPr="00F37E85">
        <w:rPr>
          <w:rFonts w:ascii="Arial" w:hAnsi="Arial" w:cs="Arial"/>
          <w:i/>
          <w:sz w:val="20"/>
          <w:szCs w:val="20"/>
        </w:rPr>
        <w:t>bir taahhüdünü, tüm çalışanlarımızla, tüm paydaşlarımızla ve tüm iş ortaklarımızla paylaşmak</w:t>
      </w:r>
      <w:r w:rsidR="00167C89" w:rsidRPr="00F37E85">
        <w:rPr>
          <w:rFonts w:ascii="Arial" w:hAnsi="Arial" w:cs="Arial"/>
          <w:i/>
          <w:sz w:val="20"/>
          <w:szCs w:val="20"/>
        </w:rPr>
        <w:t xml:space="preserve"> </w:t>
      </w:r>
      <w:r w:rsidRPr="00F37E85">
        <w:rPr>
          <w:rFonts w:ascii="Arial" w:hAnsi="Arial" w:cs="Arial"/>
          <w:i/>
          <w:sz w:val="20"/>
          <w:szCs w:val="20"/>
        </w:rPr>
        <w:t>üzere hazırlanmıştır.</w:t>
      </w:r>
    </w:p>
    <w:p w14:paraId="3E776764" w14:textId="4D64A39F" w:rsidR="00C25957" w:rsidRPr="009C3127" w:rsidRDefault="00A40B0E" w:rsidP="00174D0C">
      <w:pPr>
        <w:jc w:val="both"/>
        <w:rPr>
          <w:rFonts w:ascii="Arial" w:hAnsi="Arial" w:cs="Arial"/>
          <w:sz w:val="20"/>
          <w:szCs w:val="20"/>
        </w:rPr>
      </w:pPr>
      <w:r w:rsidRPr="009C3127">
        <w:rPr>
          <w:rFonts w:ascii="Arial" w:hAnsi="Arial" w:cs="Arial"/>
          <w:noProof/>
          <w:sz w:val="20"/>
          <w:szCs w:val="20"/>
          <w:lang w:eastAsia="tr-TR"/>
        </w:rPr>
        <mc:AlternateContent>
          <mc:Choice Requires="wps">
            <w:drawing>
              <wp:anchor distT="45720" distB="45720" distL="114300" distR="114300" simplePos="0" relativeHeight="251659264" behindDoc="0" locked="0" layoutInCell="1" allowOverlap="1" wp14:anchorId="1D7F302B" wp14:editId="0E50D0BD">
                <wp:simplePos x="0" y="0"/>
                <wp:positionH relativeFrom="column">
                  <wp:posOffset>4575810</wp:posOffset>
                </wp:positionH>
                <wp:positionV relativeFrom="paragraph">
                  <wp:posOffset>224155</wp:posOffset>
                </wp:positionV>
                <wp:extent cx="1626870" cy="573405"/>
                <wp:effectExtent l="381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E2632" w14:textId="7E7016EB" w:rsidR="00DC2647" w:rsidRPr="00DC2647" w:rsidRDefault="00DC2647" w:rsidP="00F37E85">
                            <w:pPr>
                              <w:spacing w:after="0" w:line="360" w:lineRule="auto"/>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7F302B" id="_x0000_t202" coordsize="21600,21600" o:spt="202" path="m,l,21600r21600,l21600,xe">
                <v:stroke joinstyle="miter"/>
                <v:path gradientshapeok="t" o:connecttype="rect"/>
              </v:shapetype>
              <v:shape id="Metin Kutusu 2" o:spid="_x0000_s1026" type="#_x0000_t202" style="position:absolute;left:0;text-align:left;margin-left:360.3pt;margin-top:17.65pt;width:128.1pt;height:4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" stroked="f">
                <v:textbox style="mso-fit-shape-to-text:t">
                  <w:txbxContent>
                    <w:p w14:paraId="248E2632" w14:textId="7E7016EB" w:rsidR="00DC2647" w:rsidRPr="00DC2647" w:rsidRDefault="00DC2647" w:rsidP="00F37E85">
                      <w:pPr>
                        <w:spacing w:after="0" w:line="360" w:lineRule="auto"/>
                        <w:rPr>
                          <w:rFonts w:ascii="Arial" w:hAnsi="Arial" w:cs="Arial"/>
                        </w:rPr>
                      </w:pPr>
                    </w:p>
                  </w:txbxContent>
                </v:textbox>
                <w10:wrap type="square"/>
              </v:shape>
            </w:pict>
          </mc:Fallback>
        </mc:AlternateContent>
      </w:r>
    </w:p>
    <w:p w14:paraId="05C64E22" w14:textId="77777777" w:rsidR="00C25957" w:rsidRPr="009C3127" w:rsidRDefault="00C25957" w:rsidP="004079E8">
      <w:pPr>
        <w:jc w:val="center"/>
        <w:rPr>
          <w:rFonts w:ascii="Arial" w:hAnsi="Arial" w:cs="Arial"/>
          <w:sz w:val="20"/>
          <w:szCs w:val="20"/>
        </w:rPr>
      </w:pPr>
    </w:p>
    <w:p w14:paraId="18B58832" w14:textId="35C28985" w:rsidR="004079E8" w:rsidRPr="004079E8" w:rsidRDefault="004079E8" w:rsidP="004079E8">
      <w:pPr>
        <w:pStyle w:val="AltBilgi"/>
        <w:jc w:val="right"/>
        <w:rPr>
          <w:rFonts w:ascii="Arial" w:hAnsi="Arial" w:cs="Arial"/>
          <w:b/>
          <w:sz w:val="16"/>
          <w:szCs w:val="16"/>
        </w:rPr>
      </w:pPr>
      <w:r>
        <w:rPr>
          <w:rFonts w:ascii="Arial" w:hAnsi="Arial" w:cs="Arial"/>
          <w:b/>
          <w:sz w:val="16"/>
          <w:szCs w:val="16"/>
        </w:rPr>
        <w:t>DOKÜMAN NO: PL-02</w:t>
      </w:r>
      <w:r w:rsidRPr="004079E8">
        <w:rPr>
          <w:rFonts w:ascii="Arial" w:hAnsi="Arial" w:cs="Arial"/>
          <w:b/>
          <w:sz w:val="16"/>
          <w:szCs w:val="16"/>
        </w:rPr>
        <w:t xml:space="preserve"> YAYIN TARİHİ: 04.01.2022 REVİZYON NO: 00 REVİZYON TARİHİ:-</w:t>
      </w:r>
    </w:p>
    <w:p w14:paraId="23B029EC" w14:textId="77777777" w:rsidR="00C25957" w:rsidRPr="009C3127" w:rsidRDefault="00C25957" w:rsidP="00174D0C">
      <w:pPr>
        <w:jc w:val="both"/>
        <w:rPr>
          <w:rFonts w:ascii="Arial" w:hAnsi="Arial" w:cs="Arial"/>
          <w:sz w:val="20"/>
          <w:szCs w:val="20"/>
        </w:rPr>
      </w:pPr>
    </w:p>
    <w:p w14:paraId="711714A0" w14:textId="55A38588" w:rsidR="00C25957" w:rsidRPr="009C3127" w:rsidRDefault="00C25957" w:rsidP="00174D0C">
      <w:pPr>
        <w:tabs>
          <w:tab w:val="left" w:pos="2811"/>
        </w:tabs>
        <w:jc w:val="both"/>
        <w:rPr>
          <w:rFonts w:ascii="Arial" w:hAnsi="Arial" w:cs="Arial"/>
          <w:sz w:val="20"/>
          <w:szCs w:val="20"/>
        </w:rPr>
      </w:pPr>
      <w:bookmarkStart w:id="0" w:name="_GoBack"/>
      <w:bookmarkEnd w:id="0"/>
      <w:r w:rsidRPr="009C3127">
        <w:rPr>
          <w:rFonts w:ascii="Arial" w:hAnsi="Arial" w:cs="Arial"/>
          <w:sz w:val="20"/>
          <w:szCs w:val="20"/>
        </w:rPr>
        <w:tab/>
        <w:t xml:space="preserve">                          </w:t>
      </w:r>
      <w:r w:rsidR="009620E6" w:rsidRPr="009C3127">
        <w:rPr>
          <w:rFonts w:ascii="Arial" w:hAnsi="Arial" w:cs="Arial"/>
          <w:sz w:val="20"/>
          <w:szCs w:val="20"/>
        </w:rPr>
        <w:t xml:space="preserve">                </w:t>
      </w:r>
    </w:p>
    <w:sectPr w:rsidR="00C25957" w:rsidRPr="009C3127" w:rsidSect="00977ACF">
      <w:headerReference w:type="default" r:id="rId7"/>
      <w:footerReference w:type="default" r:id="rId8"/>
      <w:pgSz w:w="11906" w:h="16838"/>
      <w:pgMar w:top="1417" w:right="991" w:bottom="1417" w:left="1134" w:header="708"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2B5A" w14:textId="77777777" w:rsidR="00E3226F" w:rsidRDefault="00E3226F" w:rsidP="00C25957">
      <w:pPr>
        <w:spacing w:after="0" w:line="240" w:lineRule="auto"/>
      </w:pPr>
      <w:r>
        <w:separator/>
      </w:r>
    </w:p>
  </w:endnote>
  <w:endnote w:type="continuationSeparator" w:id="0">
    <w:p w14:paraId="737EBF3A" w14:textId="77777777" w:rsidR="00E3226F" w:rsidRDefault="00E3226F" w:rsidP="00C2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4"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2"/>
      <w:gridCol w:w="5412"/>
    </w:tblGrid>
    <w:tr w:rsidR="009C3127" w14:paraId="7CECE5C4" w14:textId="77777777" w:rsidTr="009C3127">
      <w:trPr>
        <w:cantSplit/>
        <w:trHeight w:hRule="exact" w:val="263"/>
      </w:trPr>
      <w:tc>
        <w:tcPr>
          <w:tcW w:w="5412" w:type="dxa"/>
          <w:vMerge w:val="restart"/>
          <w:tcBorders>
            <w:top w:val="double" w:sz="4" w:space="0" w:color="auto"/>
            <w:left w:val="double" w:sz="4" w:space="0" w:color="auto"/>
            <w:bottom w:val="double" w:sz="4" w:space="0" w:color="auto"/>
            <w:right w:val="double" w:sz="4" w:space="0" w:color="auto"/>
          </w:tcBorders>
        </w:tcPr>
        <w:p w14:paraId="5BF50BA0" w14:textId="77777777" w:rsidR="009C3127" w:rsidRPr="00372B1D" w:rsidRDefault="009C3127" w:rsidP="009C3127">
          <w:pPr>
            <w:pStyle w:val="a"/>
            <w:rPr>
              <w:rFonts w:ascii="Tahoma" w:hAnsi="Tahoma" w:cs="Tahoma"/>
              <w:b/>
              <w:sz w:val="2"/>
              <w:szCs w:val="2"/>
              <w:u w:val="single"/>
            </w:rPr>
          </w:pPr>
        </w:p>
        <w:p w14:paraId="62CBE7DE" w14:textId="77777777" w:rsidR="009C3127" w:rsidRPr="00E6162F" w:rsidRDefault="009C3127" w:rsidP="009C3127">
          <w:pPr>
            <w:pStyle w:val="a"/>
            <w:jc w:val="center"/>
            <w:rPr>
              <w:rFonts w:ascii="Arial" w:hAnsi="Arial" w:cs="Arial"/>
              <w:sz w:val="16"/>
              <w:szCs w:val="16"/>
              <w:u w:val="single"/>
            </w:rPr>
          </w:pPr>
          <w:r w:rsidRPr="00E6162F">
            <w:rPr>
              <w:rFonts w:ascii="Arial" w:hAnsi="Arial" w:cs="Arial"/>
              <w:sz w:val="16"/>
              <w:szCs w:val="16"/>
              <w:u w:val="single"/>
            </w:rPr>
            <w:t>H A Z I R L A Y A N</w:t>
          </w:r>
        </w:p>
        <w:p w14:paraId="438B1B52" w14:textId="77777777" w:rsidR="009C3127" w:rsidRPr="00E6162F" w:rsidRDefault="009C3127" w:rsidP="009C3127">
          <w:pPr>
            <w:pStyle w:val="a"/>
            <w:jc w:val="center"/>
            <w:rPr>
              <w:rFonts w:ascii="Arial" w:hAnsi="Arial" w:cs="Arial"/>
              <w:b/>
              <w:sz w:val="2"/>
              <w:szCs w:val="2"/>
              <w:u w:val="single"/>
            </w:rPr>
          </w:pPr>
        </w:p>
        <w:p w14:paraId="4AA3F34D" w14:textId="77777777" w:rsidR="009C3127" w:rsidRDefault="009C3127" w:rsidP="009C3127">
          <w:pPr>
            <w:pStyle w:val="a"/>
            <w:jc w:val="center"/>
            <w:rPr>
              <w:rFonts w:ascii="Arial" w:hAnsi="Arial" w:cs="Arial"/>
              <w:sz w:val="12"/>
              <w:szCs w:val="12"/>
            </w:rPr>
          </w:pPr>
        </w:p>
        <w:p w14:paraId="0EB9BB00" w14:textId="77777777" w:rsidR="009C3127" w:rsidRDefault="009C3127" w:rsidP="009C3127">
          <w:pPr>
            <w:pStyle w:val="a"/>
            <w:jc w:val="center"/>
            <w:rPr>
              <w:rFonts w:ascii="Arial" w:hAnsi="Arial" w:cs="Arial"/>
              <w:sz w:val="12"/>
              <w:szCs w:val="12"/>
            </w:rPr>
          </w:pPr>
        </w:p>
        <w:p w14:paraId="0647A34E" w14:textId="77777777" w:rsidR="009C3127" w:rsidRPr="00E6162F" w:rsidRDefault="009C3127" w:rsidP="009C3127">
          <w:pPr>
            <w:pStyle w:val="a"/>
            <w:jc w:val="center"/>
            <w:rPr>
              <w:rFonts w:ascii="Arial" w:hAnsi="Arial" w:cs="Arial"/>
              <w:sz w:val="16"/>
              <w:szCs w:val="16"/>
            </w:rPr>
          </w:pPr>
          <w:r w:rsidRPr="00E6162F">
            <w:rPr>
              <w:rFonts w:ascii="Arial" w:hAnsi="Arial" w:cs="Arial"/>
              <w:sz w:val="16"/>
              <w:szCs w:val="16"/>
            </w:rPr>
            <w:t xml:space="preserve">YÖNETİM TEMSİLCİSİ          </w:t>
          </w:r>
        </w:p>
        <w:p w14:paraId="05509293" w14:textId="15743C37" w:rsidR="009C3127" w:rsidRPr="001B4BE7" w:rsidRDefault="009C3127" w:rsidP="009C3127">
          <w:pPr>
            <w:tabs>
              <w:tab w:val="left" w:pos="1910"/>
            </w:tabs>
            <w:rPr>
              <w:rFonts w:ascii="Arial" w:hAnsi="Arial" w:cs="Arial"/>
              <w:sz w:val="18"/>
              <w:szCs w:val="18"/>
            </w:rPr>
          </w:pPr>
        </w:p>
      </w:tc>
      <w:tc>
        <w:tcPr>
          <w:tcW w:w="5412" w:type="dxa"/>
          <w:vMerge w:val="restart"/>
          <w:tcBorders>
            <w:top w:val="double" w:sz="4" w:space="0" w:color="auto"/>
            <w:left w:val="double" w:sz="4" w:space="0" w:color="auto"/>
            <w:bottom w:val="double" w:sz="4" w:space="0" w:color="auto"/>
            <w:right w:val="double" w:sz="4" w:space="0" w:color="auto"/>
          </w:tcBorders>
        </w:tcPr>
        <w:p w14:paraId="7F13BD75" w14:textId="77777777" w:rsidR="009C3127" w:rsidRPr="00372B1D" w:rsidRDefault="009C3127" w:rsidP="009C3127">
          <w:pPr>
            <w:pStyle w:val="a"/>
            <w:jc w:val="center"/>
            <w:rPr>
              <w:rFonts w:ascii="Tahoma" w:hAnsi="Tahoma" w:cs="Tahoma"/>
              <w:b/>
              <w:sz w:val="2"/>
              <w:szCs w:val="2"/>
              <w:u w:val="single"/>
            </w:rPr>
          </w:pPr>
        </w:p>
        <w:p w14:paraId="33582A37" w14:textId="77777777" w:rsidR="009C3127" w:rsidRPr="00E6162F" w:rsidRDefault="009C3127" w:rsidP="009C3127">
          <w:pPr>
            <w:pStyle w:val="a"/>
            <w:jc w:val="center"/>
            <w:rPr>
              <w:rFonts w:ascii="Arial" w:hAnsi="Arial" w:cs="Arial"/>
              <w:sz w:val="16"/>
              <w:szCs w:val="16"/>
              <w:u w:val="single"/>
            </w:rPr>
          </w:pPr>
          <w:r w:rsidRPr="00E6162F">
            <w:rPr>
              <w:rFonts w:ascii="Arial" w:hAnsi="Arial" w:cs="Arial"/>
              <w:sz w:val="16"/>
              <w:szCs w:val="16"/>
              <w:u w:val="single"/>
            </w:rPr>
            <w:t>O N A Y L A Y A N</w:t>
          </w:r>
        </w:p>
        <w:p w14:paraId="58584B6F" w14:textId="77777777" w:rsidR="009C3127" w:rsidRPr="00E6162F" w:rsidRDefault="009C3127" w:rsidP="009C3127">
          <w:pPr>
            <w:pStyle w:val="a"/>
            <w:jc w:val="center"/>
            <w:rPr>
              <w:rFonts w:ascii="Arial" w:hAnsi="Arial" w:cs="Arial"/>
              <w:b/>
              <w:sz w:val="16"/>
              <w:szCs w:val="16"/>
              <w:u w:val="single"/>
            </w:rPr>
          </w:pPr>
        </w:p>
        <w:p w14:paraId="4E52B7CA" w14:textId="77777777" w:rsidR="009C3127" w:rsidRPr="00E6162F" w:rsidRDefault="009C3127" w:rsidP="009C3127">
          <w:pPr>
            <w:pStyle w:val="a"/>
            <w:jc w:val="center"/>
            <w:rPr>
              <w:rFonts w:ascii="Arial" w:hAnsi="Arial" w:cs="Arial"/>
              <w:sz w:val="16"/>
              <w:szCs w:val="16"/>
            </w:rPr>
          </w:pPr>
          <w:r w:rsidRPr="00E6162F">
            <w:rPr>
              <w:rFonts w:ascii="Arial" w:hAnsi="Arial" w:cs="Arial"/>
              <w:sz w:val="16"/>
              <w:szCs w:val="16"/>
            </w:rPr>
            <w:t>GENEL MÜDÜR</w:t>
          </w:r>
        </w:p>
        <w:p w14:paraId="5661B1C0" w14:textId="2736C626" w:rsidR="009C3127" w:rsidRPr="001B4BE7" w:rsidRDefault="009C3127" w:rsidP="009C3127">
          <w:pPr>
            <w:pStyle w:val="a"/>
            <w:jc w:val="center"/>
            <w:rPr>
              <w:rFonts w:ascii="Arial" w:hAnsi="Arial" w:cs="Arial"/>
              <w:sz w:val="18"/>
              <w:szCs w:val="18"/>
            </w:rPr>
          </w:pPr>
        </w:p>
      </w:tc>
    </w:tr>
    <w:tr w:rsidR="009C3127" w14:paraId="47FB2FF8" w14:textId="77777777" w:rsidTr="009C3127">
      <w:trPr>
        <w:cantSplit/>
        <w:trHeight w:hRule="exact" w:val="263"/>
      </w:trPr>
      <w:tc>
        <w:tcPr>
          <w:tcW w:w="5412" w:type="dxa"/>
          <w:vMerge/>
          <w:tcBorders>
            <w:top w:val="double" w:sz="4" w:space="0" w:color="auto"/>
            <w:left w:val="double" w:sz="4" w:space="0" w:color="auto"/>
            <w:bottom w:val="double" w:sz="4" w:space="0" w:color="auto"/>
            <w:right w:val="double" w:sz="4" w:space="0" w:color="auto"/>
          </w:tcBorders>
        </w:tcPr>
        <w:p w14:paraId="27379A4C" w14:textId="77777777" w:rsidR="009C3127" w:rsidRDefault="009C3127" w:rsidP="009C3127">
          <w:pPr>
            <w:pStyle w:val="a"/>
          </w:pPr>
        </w:p>
      </w:tc>
      <w:tc>
        <w:tcPr>
          <w:tcW w:w="5412" w:type="dxa"/>
          <w:vMerge/>
          <w:tcBorders>
            <w:top w:val="double" w:sz="4" w:space="0" w:color="auto"/>
            <w:left w:val="double" w:sz="4" w:space="0" w:color="auto"/>
            <w:bottom w:val="double" w:sz="4" w:space="0" w:color="auto"/>
            <w:right w:val="double" w:sz="4" w:space="0" w:color="auto"/>
          </w:tcBorders>
        </w:tcPr>
        <w:p w14:paraId="1B272676" w14:textId="77777777" w:rsidR="009C3127" w:rsidRDefault="009C3127" w:rsidP="009C3127">
          <w:pPr>
            <w:pStyle w:val="a"/>
          </w:pPr>
        </w:p>
      </w:tc>
    </w:tr>
    <w:tr w:rsidR="009C3127" w14:paraId="63E45C4E" w14:textId="77777777" w:rsidTr="009C3127">
      <w:trPr>
        <w:cantSplit/>
        <w:trHeight w:hRule="exact" w:val="263"/>
      </w:trPr>
      <w:tc>
        <w:tcPr>
          <w:tcW w:w="5412" w:type="dxa"/>
          <w:vMerge/>
          <w:tcBorders>
            <w:top w:val="double" w:sz="4" w:space="0" w:color="auto"/>
            <w:left w:val="double" w:sz="4" w:space="0" w:color="auto"/>
            <w:bottom w:val="double" w:sz="4" w:space="0" w:color="auto"/>
            <w:right w:val="double" w:sz="4" w:space="0" w:color="auto"/>
          </w:tcBorders>
        </w:tcPr>
        <w:p w14:paraId="0A6C124A" w14:textId="77777777" w:rsidR="009C3127" w:rsidRDefault="009C3127" w:rsidP="009C3127">
          <w:pPr>
            <w:pStyle w:val="a"/>
          </w:pPr>
        </w:p>
      </w:tc>
      <w:tc>
        <w:tcPr>
          <w:tcW w:w="5412" w:type="dxa"/>
          <w:vMerge/>
          <w:tcBorders>
            <w:top w:val="double" w:sz="4" w:space="0" w:color="auto"/>
            <w:left w:val="double" w:sz="4" w:space="0" w:color="auto"/>
            <w:bottom w:val="double" w:sz="4" w:space="0" w:color="auto"/>
            <w:right w:val="double" w:sz="4" w:space="0" w:color="auto"/>
          </w:tcBorders>
        </w:tcPr>
        <w:p w14:paraId="6F066883" w14:textId="77777777" w:rsidR="009C3127" w:rsidRDefault="009C3127" w:rsidP="009C3127">
          <w:pPr>
            <w:pStyle w:val="a"/>
          </w:pPr>
        </w:p>
      </w:tc>
    </w:tr>
    <w:tr w:rsidR="009C3127" w14:paraId="0F38E9F6" w14:textId="77777777" w:rsidTr="009C3127">
      <w:trPr>
        <w:cantSplit/>
        <w:trHeight w:hRule="exact" w:val="263"/>
      </w:trPr>
      <w:tc>
        <w:tcPr>
          <w:tcW w:w="5412" w:type="dxa"/>
          <w:vMerge/>
          <w:tcBorders>
            <w:top w:val="double" w:sz="4" w:space="0" w:color="auto"/>
            <w:left w:val="double" w:sz="4" w:space="0" w:color="auto"/>
            <w:bottom w:val="double" w:sz="4" w:space="0" w:color="auto"/>
            <w:right w:val="double" w:sz="4" w:space="0" w:color="auto"/>
          </w:tcBorders>
        </w:tcPr>
        <w:p w14:paraId="4AB5F9C5" w14:textId="77777777" w:rsidR="009C3127" w:rsidRDefault="009C3127" w:rsidP="009C3127">
          <w:pPr>
            <w:pStyle w:val="a"/>
          </w:pPr>
        </w:p>
      </w:tc>
      <w:tc>
        <w:tcPr>
          <w:tcW w:w="5412" w:type="dxa"/>
          <w:vMerge/>
          <w:tcBorders>
            <w:top w:val="double" w:sz="4" w:space="0" w:color="auto"/>
            <w:left w:val="double" w:sz="4" w:space="0" w:color="auto"/>
            <w:bottom w:val="double" w:sz="4" w:space="0" w:color="auto"/>
            <w:right w:val="double" w:sz="4" w:space="0" w:color="auto"/>
          </w:tcBorders>
        </w:tcPr>
        <w:p w14:paraId="423BE7D0" w14:textId="77777777" w:rsidR="009C3127" w:rsidRDefault="009C3127" w:rsidP="009C3127">
          <w:pPr>
            <w:pStyle w:val="a"/>
          </w:pPr>
        </w:p>
      </w:tc>
    </w:tr>
  </w:tbl>
  <w:p w14:paraId="51316597" w14:textId="77777777" w:rsidR="009C3127" w:rsidRDefault="009C312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3F16" w14:textId="77777777" w:rsidR="00E3226F" w:rsidRDefault="00E3226F" w:rsidP="00C25957">
      <w:pPr>
        <w:spacing w:after="0" w:line="240" w:lineRule="auto"/>
      </w:pPr>
      <w:r>
        <w:separator/>
      </w:r>
    </w:p>
  </w:footnote>
  <w:footnote w:type="continuationSeparator" w:id="0">
    <w:p w14:paraId="5EDFA93E" w14:textId="77777777" w:rsidR="00E3226F" w:rsidRDefault="00E3226F" w:rsidP="00C2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3" w:type="dxa"/>
      <w:tblInd w:w="-6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63"/>
      <w:gridCol w:w="8200"/>
    </w:tblGrid>
    <w:tr w:rsidR="009C3127" w14:paraId="33BD97B1" w14:textId="77777777" w:rsidTr="00CB46D2">
      <w:trPr>
        <w:cantSplit/>
        <w:trHeight w:val="883"/>
      </w:trPr>
      <w:tc>
        <w:tcPr>
          <w:tcW w:w="2563" w:type="dxa"/>
          <w:vAlign w:val="center"/>
        </w:tcPr>
        <w:p w14:paraId="2C666EED" w14:textId="6632B9D9" w:rsidR="009C3127" w:rsidRDefault="009C3127" w:rsidP="009C3127">
          <w:pPr>
            <w:pStyle w:val="a"/>
            <w:tabs>
              <w:tab w:val="clear" w:pos="4536"/>
              <w:tab w:val="clear" w:pos="9072"/>
            </w:tabs>
            <w:jc w:val="center"/>
            <w:rPr>
              <w:b/>
              <w:bCs/>
            </w:rPr>
          </w:pPr>
          <w:r w:rsidRPr="00915030">
            <w:rPr>
              <w:noProof/>
            </w:rPr>
            <w:drawing>
              <wp:inline distT="0" distB="0" distL="0" distR="0" wp14:anchorId="452B6249" wp14:editId="418CAD63">
                <wp:extent cx="1099838" cy="466725"/>
                <wp:effectExtent l="0" t="0" r="508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91" cy="469718"/>
                        </a:xfrm>
                        <a:prstGeom prst="rect">
                          <a:avLst/>
                        </a:prstGeom>
                        <a:noFill/>
                        <a:ln>
                          <a:noFill/>
                        </a:ln>
                      </pic:spPr>
                    </pic:pic>
                  </a:graphicData>
                </a:graphic>
              </wp:inline>
            </w:drawing>
          </w:r>
        </w:p>
      </w:tc>
      <w:tc>
        <w:tcPr>
          <w:tcW w:w="8200" w:type="dxa"/>
          <w:vAlign w:val="center"/>
        </w:tcPr>
        <w:p w14:paraId="70BA3CDB" w14:textId="22B5DE51" w:rsidR="009C3127" w:rsidRPr="009C3127" w:rsidRDefault="009C3127" w:rsidP="009C3127">
          <w:pPr>
            <w:pStyle w:val="a"/>
            <w:jc w:val="center"/>
            <w:rPr>
              <w:rFonts w:ascii="Arial" w:hAnsi="Arial" w:cs="Arial"/>
              <w:b/>
              <w:bCs/>
              <w:sz w:val="36"/>
              <w:szCs w:val="36"/>
            </w:rPr>
          </w:pPr>
          <w:r w:rsidRPr="009C3127">
            <w:rPr>
              <w:rFonts w:ascii="Arial" w:hAnsi="Arial" w:cs="Arial"/>
              <w:b/>
              <w:bCs/>
              <w:sz w:val="36"/>
              <w:szCs w:val="36"/>
            </w:rPr>
            <w:t>SOSYAL UYGUNLUK POLİTİKASI</w:t>
          </w:r>
        </w:p>
      </w:tc>
    </w:tr>
  </w:tbl>
  <w:p w14:paraId="04D6B070" w14:textId="361E98C7" w:rsidR="00B03E42" w:rsidRDefault="00B03E42">
    <w:pPr>
      <w:pStyle w:val="stBilgi"/>
      <w:rPr>
        <w:rFonts w:ascii="Times New Roman" w:hAnsi="Times New Roman" w:cs="Times New Roman"/>
      </w:rPr>
    </w:pPr>
  </w:p>
  <w:p w14:paraId="4ED7CB7B" w14:textId="47A60892" w:rsidR="009C3127" w:rsidRDefault="009C3127">
    <w:pPr>
      <w:pStyle w:val="stBilgi"/>
      <w:rPr>
        <w:rFonts w:ascii="Times New Roman" w:hAnsi="Times New Roman" w:cs="Times New Roman"/>
      </w:rPr>
    </w:pPr>
  </w:p>
  <w:p w14:paraId="47A3AF8A" w14:textId="77777777" w:rsidR="009C3127" w:rsidRPr="00B03E42" w:rsidRDefault="009C3127">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01A"/>
    <w:multiLevelType w:val="hybridMultilevel"/>
    <w:tmpl w:val="D7B25744"/>
    <w:lvl w:ilvl="0" w:tplc="07EE991A">
      <w:start w:val="1"/>
      <w:numFmt w:val="decimal"/>
      <w:lvlText w:val="%1."/>
      <w:lvlJc w:val="left"/>
      <w:pPr>
        <w:ind w:left="142" w:hanging="360"/>
      </w:pPr>
      <w:rPr>
        <w:rFonts w:hint="default"/>
        <w:b/>
        <w:bCs/>
      </w:rPr>
    </w:lvl>
    <w:lvl w:ilvl="1" w:tplc="041F0019" w:tentative="1">
      <w:start w:val="1"/>
      <w:numFmt w:val="lowerLetter"/>
      <w:lvlText w:val="%2."/>
      <w:lvlJc w:val="left"/>
      <w:pPr>
        <w:ind w:left="862" w:hanging="360"/>
      </w:pPr>
    </w:lvl>
    <w:lvl w:ilvl="2" w:tplc="041F001B" w:tentative="1">
      <w:start w:val="1"/>
      <w:numFmt w:val="lowerRoman"/>
      <w:lvlText w:val="%3."/>
      <w:lvlJc w:val="right"/>
      <w:pPr>
        <w:ind w:left="1582" w:hanging="180"/>
      </w:pPr>
    </w:lvl>
    <w:lvl w:ilvl="3" w:tplc="041F000F" w:tentative="1">
      <w:start w:val="1"/>
      <w:numFmt w:val="decimal"/>
      <w:lvlText w:val="%4."/>
      <w:lvlJc w:val="left"/>
      <w:pPr>
        <w:ind w:left="2302" w:hanging="360"/>
      </w:pPr>
    </w:lvl>
    <w:lvl w:ilvl="4" w:tplc="041F0019" w:tentative="1">
      <w:start w:val="1"/>
      <w:numFmt w:val="lowerLetter"/>
      <w:lvlText w:val="%5."/>
      <w:lvlJc w:val="left"/>
      <w:pPr>
        <w:ind w:left="3022" w:hanging="360"/>
      </w:pPr>
    </w:lvl>
    <w:lvl w:ilvl="5" w:tplc="041F001B" w:tentative="1">
      <w:start w:val="1"/>
      <w:numFmt w:val="lowerRoman"/>
      <w:lvlText w:val="%6."/>
      <w:lvlJc w:val="right"/>
      <w:pPr>
        <w:ind w:left="3742" w:hanging="180"/>
      </w:pPr>
    </w:lvl>
    <w:lvl w:ilvl="6" w:tplc="041F000F" w:tentative="1">
      <w:start w:val="1"/>
      <w:numFmt w:val="decimal"/>
      <w:lvlText w:val="%7."/>
      <w:lvlJc w:val="left"/>
      <w:pPr>
        <w:ind w:left="4462" w:hanging="360"/>
      </w:pPr>
    </w:lvl>
    <w:lvl w:ilvl="7" w:tplc="041F0019" w:tentative="1">
      <w:start w:val="1"/>
      <w:numFmt w:val="lowerLetter"/>
      <w:lvlText w:val="%8."/>
      <w:lvlJc w:val="left"/>
      <w:pPr>
        <w:ind w:left="5182" w:hanging="360"/>
      </w:pPr>
    </w:lvl>
    <w:lvl w:ilvl="8" w:tplc="041F001B" w:tentative="1">
      <w:start w:val="1"/>
      <w:numFmt w:val="lowerRoman"/>
      <w:lvlText w:val="%9."/>
      <w:lvlJc w:val="right"/>
      <w:pPr>
        <w:ind w:left="5902" w:hanging="180"/>
      </w:pPr>
    </w:lvl>
  </w:abstractNum>
  <w:abstractNum w:abstractNumId="1" w15:restartNumberingAfterBreak="0">
    <w:nsid w:val="25D5154A"/>
    <w:multiLevelType w:val="hybridMultilevel"/>
    <w:tmpl w:val="D780E8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17F27"/>
    <w:multiLevelType w:val="hybridMultilevel"/>
    <w:tmpl w:val="A38CB726"/>
    <w:lvl w:ilvl="0" w:tplc="33C8E17E">
      <w:start w:val="1"/>
      <w:numFmt w:val="bullet"/>
      <w:lvlText w:val="ⴂ"/>
      <w:lvlJc w:val="left"/>
      <w:pPr>
        <w:ind w:left="862" w:hanging="360"/>
      </w:pPr>
      <w:rPr>
        <w:rFonts w:ascii="Sylfaen" w:hAnsi="Sylfae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E667444"/>
    <w:multiLevelType w:val="hybridMultilevel"/>
    <w:tmpl w:val="676ABA2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1940A9"/>
    <w:multiLevelType w:val="hybridMultilevel"/>
    <w:tmpl w:val="9E0E0CFE"/>
    <w:lvl w:ilvl="0" w:tplc="D6C86A5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57"/>
    <w:rsid w:val="000A0977"/>
    <w:rsid w:val="00167C89"/>
    <w:rsid w:val="00174D0C"/>
    <w:rsid w:val="001D7C52"/>
    <w:rsid w:val="00230BA4"/>
    <w:rsid w:val="00364FEB"/>
    <w:rsid w:val="004079E8"/>
    <w:rsid w:val="004647B3"/>
    <w:rsid w:val="004C53C0"/>
    <w:rsid w:val="00540B6F"/>
    <w:rsid w:val="00633844"/>
    <w:rsid w:val="00915219"/>
    <w:rsid w:val="00952CC7"/>
    <w:rsid w:val="009620E6"/>
    <w:rsid w:val="00967729"/>
    <w:rsid w:val="00977ACF"/>
    <w:rsid w:val="009C3127"/>
    <w:rsid w:val="00A40B0E"/>
    <w:rsid w:val="00AA281C"/>
    <w:rsid w:val="00B03E42"/>
    <w:rsid w:val="00B576BA"/>
    <w:rsid w:val="00B63164"/>
    <w:rsid w:val="00B82D21"/>
    <w:rsid w:val="00C25957"/>
    <w:rsid w:val="00C8777D"/>
    <w:rsid w:val="00D078DF"/>
    <w:rsid w:val="00DC2647"/>
    <w:rsid w:val="00E3226F"/>
    <w:rsid w:val="00F37E85"/>
    <w:rsid w:val="00FC7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4AE0"/>
  <w15:docId w15:val="{72723AD1-1AA1-43C1-9A43-089BD058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9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957"/>
  </w:style>
  <w:style w:type="paragraph" w:styleId="AltBilgi">
    <w:name w:val="footer"/>
    <w:basedOn w:val="Normal"/>
    <w:link w:val="AltBilgiChar"/>
    <w:uiPriority w:val="99"/>
    <w:unhideWhenUsed/>
    <w:rsid w:val="00C259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957"/>
  </w:style>
  <w:style w:type="paragraph" w:styleId="BalonMetni">
    <w:name w:val="Balloon Text"/>
    <w:basedOn w:val="Normal"/>
    <w:link w:val="BalonMetniChar"/>
    <w:uiPriority w:val="99"/>
    <w:semiHidden/>
    <w:unhideWhenUsed/>
    <w:rsid w:val="00C259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957"/>
    <w:rPr>
      <w:rFonts w:ascii="Tahoma" w:hAnsi="Tahoma" w:cs="Tahoma"/>
      <w:sz w:val="16"/>
      <w:szCs w:val="16"/>
    </w:rPr>
  </w:style>
  <w:style w:type="table" w:styleId="TabloKlavuzu">
    <w:name w:val="Table Grid"/>
    <w:basedOn w:val="NormalTablo"/>
    <w:uiPriority w:val="59"/>
    <w:rsid w:val="00B0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647"/>
    <w:pPr>
      <w:ind w:left="720"/>
      <w:contextualSpacing/>
    </w:pPr>
  </w:style>
  <w:style w:type="paragraph" w:customStyle="1" w:styleId="a">
    <w:basedOn w:val="Normal"/>
    <w:next w:val="AltBilgi"/>
    <w:rsid w:val="009C3127"/>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styleId="YerTutucuMetni">
    <w:name w:val="Placeholder Text"/>
    <w:basedOn w:val="VarsaylanParagrafYazTipi"/>
    <w:uiPriority w:val="99"/>
    <w:semiHidden/>
    <w:rsid w:val="009C3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1133</Words>
  <Characters>6461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kalite</cp:lastModifiedBy>
  <cp:revision>3</cp:revision>
  <dcterms:created xsi:type="dcterms:W3CDTF">2022-04-12T12:59:00Z</dcterms:created>
  <dcterms:modified xsi:type="dcterms:W3CDTF">2022-06-08T11:39:00Z</dcterms:modified>
</cp:coreProperties>
</file>